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671" w:rsidRDefault="0046067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460671" w:rsidRDefault="0046067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"Детский сад общеразвивающего вида №51"</w:t>
      </w:r>
    </w:p>
    <w:p w:rsidR="00460671" w:rsidRDefault="0046067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Муниципального образования г. Братска</w:t>
      </w:r>
    </w:p>
    <w:p w:rsidR="00460671" w:rsidRDefault="0046067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B17921" w:rsidRDefault="00B1792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B17921" w:rsidRDefault="00B1792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179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212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921" w:rsidRDefault="00B1792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B17921" w:rsidRDefault="00B1792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B4980" w:rsidRPr="00B17921" w:rsidRDefault="00B33944" w:rsidP="002667F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B17921">
        <w:rPr>
          <w:rFonts w:ascii="Times New Roman" w:hAnsi="Times New Roman" w:cs="Times New Roman"/>
          <w:b/>
          <w:color w:val="FF0000"/>
          <w:sz w:val="32"/>
        </w:rPr>
        <w:t xml:space="preserve">Методическое пособие </w:t>
      </w:r>
    </w:p>
    <w:p w:rsidR="004D08B7" w:rsidRDefault="00B62149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2667F7" w:rsidRPr="001F1542" w:rsidRDefault="00445316" w:rsidP="001F154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1.5pt;height:141.7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«Создание игровой предметной среды &#10;для продуктивного продвижения ребенка &#10;в логико-математическом развитии,&#10;в соответсвии с ФГОС&quot;"/>
          </v:shape>
        </w:pict>
      </w:r>
    </w:p>
    <w:p w:rsidR="001F1542" w:rsidRDefault="001F1542" w:rsidP="002667F7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Координатор проекта:</w:t>
      </w:r>
    </w:p>
    <w:p w:rsidR="001F1542" w:rsidRDefault="001F1542" w:rsidP="002667F7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Заведующий Сарычева В.В.</w:t>
      </w:r>
    </w:p>
    <w:p w:rsidR="002667F7" w:rsidRDefault="002667F7" w:rsidP="002667F7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проекта:</w:t>
      </w:r>
    </w:p>
    <w:p w:rsidR="00B17921" w:rsidRPr="00B17921" w:rsidRDefault="002667F7" w:rsidP="002667F7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Горчакова Н.Н.</w:t>
      </w:r>
      <w:r w:rsidR="00B17921" w:rsidRPr="00B17921">
        <w:rPr>
          <w:rFonts w:ascii="Times New Roman" w:hAnsi="Times New Roman" w:cs="Times New Roman"/>
          <w:sz w:val="28"/>
        </w:rPr>
        <w:br/>
      </w:r>
      <w:r w:rsidR="001F1542">
        <w:rPr>
          <w:rFonts w:ascii="Times New Roman" w:hAnsi="Times New Roman" w:cs="Times New Roman"/>
          <w:sz w:val="28"/>
        </w:rPr>
        <w:t xml:space="preserve">авторы-составители: </w:t>
      </w:r>
      <w:r w:rsidR="00B17921" w:rsidRPr="00B17921">
        <w:rPr>
          <w:rFonts w:ascii="Times New Roman" w:hAnsi="Times New Roman" w:cs="Times New Roman"/>
          <w:sz w:val="28"/>
        </w:rPr>
        <w:t>педагогический коллектив</w:t>
      </w:r>
    </w:p>
    <w:p w:rsidR="00B17921" w:rsidRPr="00A10915" w:rsidRDefault="00A10915" w:rsidP="00A1091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МБДОУ «ДСОВ №5</w:t>
      </w:r>
      <w:r w:rsidR="001F1542">
        <w:rPr>
          <w:rFonts w:ascii="Times New Roman" w:hAnsi="Times New Roman" w:cs="Times New Roman"/>
          <w:sz w:val="28"/>
        </w:rPr>
        <w:t>1</w:t>
      </w:r>
    </w:p>
    <w:p w:rsidR="00B17921" w:rsidRDefault="00B17921" w:rsidP="002667F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Братск - 2017</w:t>
      </w:r>
    </w:p>
    <w:p w:rsidR="00C51AA5" w:rsidRPr="00B17921" w:rsidRDefault="00C51AA5" w:rsidP="002667F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pStyle w:val="a3"/>
        <w:spacing w:after="0" w:line="360" w:lineRule="auto"/>
        <w:ind w:left="-142" w:firstLine="851"/>
        <w:rPr>
          <w:rFonts w:ascii="Times New Roman" w:hAnsi="Times New Roman" w:cs="Times New Roman"/>
          <w:b/>
          <w:sz w:val="24"/>
        </w:rPr>
      </w:pPr>
      <w:r w:rsidRPr="00460671">
        <w:rPr>
          <w:rFonts w:ascii="Times New Roman" w:hAnsi="Times New Roman" w:cs="Times New Roman"/>
          <w:b/>
          <w:sz w:val="24"/>
        </w:rPr>
        <w:lastRenderedPageBreak/>
        <w:t>Содержание:</w:t>
      </w:r>
    </w:p>
    <w:p w:rsidR="00460671" w:rsidRDefault="00460671" w:rsidP="002667F7">
      <w:pPr>
        <w:pStyle w:val="a3"/>
        <w:spacing w:after="0" w:line="360" w:lineRule="auto"/>
        <w:ind w:left="-142" w:firstLine="85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Пояснительная </w:t>
      </w:r>
      <w:r w:rsidR="004B4980">
        <w:rPr>
          <w:rFonts w:ascii="Times New Roman" w:hAnsi="Times New Roman" w:cs="Times New Roman"/>
          <w:b/>
          <w:sz w:val="24"/>
        </w:rPr>
        <w:t xml:space="preserve">записка </w:t>
      </w:r>
    </w:p>
    <w:p w:rsidR="00460671" w:rsidRPr="00460671" w:rsidRDefault="00460671" w:rsidP="002667F7">
      <w:pPr>
        <w:pStyle w:val="a3"/>
        <w:spacing w:after="0" w:line="360" w:lineRule="auto"/>
        <w:ind w:left="-142" w:firstLine="851"/>
        <w:rPr>
          <w:rFonts w:ascii="Times New Roman" w:hAnsi="Times New Roman" w:cs="Times New Roman"/>
          <w:b/>
          <w:sz w:val="24"/>
        </w:rPr>
      </w:pPr>
      <w:r w:rsidRPr="00484720">
        <w:rPr>
          <w:rFonts w:ascii="Times New Roman" w:hAnsi="Times New Roman" w:cs="Times New Roman"/>
          <w:b/>
          <w:sz w:val="24"/>
          <w:lang w:val="en-US"/>
        </w:rPr>
        <w:t>I</w:t>
      </w:r>
      <w:r w:rsidRPr="00484720">
        <w:rPr>
          <w:rFonts w:ascii="Times New Roman" w:hAnsi="Times New Roman" w:cs="Times New Roman"/>
          <w:b/>
          <w:sz w:val="24"/>
        </w:rPr>
        <w:t xml:space="preserve"> раздел</w:t>
      </w:r>
      <w:r w:rsidRPr="00460671">
        <w:rPr>
          <w:rFonts w:ascii="Times New Roman" w:hAnsi="Times New Roman" w:cs="Times New Roman"/>
          <w:sz w:val="24"/>
        </w:rPr>
        <w:t xml:space="preserve"> "Учебно-игровые материалы для реализации </w:t>
      </w:r>
      <w:r w:rsidR="0037490C">
        <w:rPr>
          <w:rFonts w:ascii="Times New Roman" w:hAnsi="Times New Roman" w:cs="Times New Roman"/>
          <w:sz w:val="24"/>
        </w:rPr>
        <w:t>задач математического содержания на основе учебно-методического пособия</w:t>
      </w:r>
      <w:r w:rsidRPr="00460671">
        <w:rPr>
          <w:rFonts w:ascii="Times New Roman" w:hAnsi="Times New Roman" w:cs="Times New Roman"/>
          <w:sz w:val="24"/>
        </w:rPr>
        <w:t xml:space="preserve"> «Математика от </w:t>
      </w:r>
      <w:r w:rsidR="00D84393">
        <w:rPr>
          <w:rFonts w:ascii="Times New Roman" w:hAnsi="Times New Roman" w:cs="Times New Roman"/>
          <w:sz w:val="24"/>
        </w:rPr>
        <w:t xml:space="preserve">трёх </w:t>
      </w:r>
      <w:r w:rsidRPr="00460671">
        <w:rPr>
          <w:rFonts w:ascii="Times New Roman" w:hAnsi="Times New Roman" w:cs="Times New Roman"/>
          <w:sz w:val="24"/>
        </w:rPr>
        <w:t xml:space="preserve"> до</w:t>
      </w:r>
      <w:r w:rsidR="00D84393">
        <w:rPr>
          <w:rFonts w:ascii="Times New Roman" w:hAnsi="Times New Roman" w:cs="Times New Roman"/>
          <w:sz w:val="24"/>
        </w:rPr>
        <w:t xml:space="preserve"> семи</w:t>
      </w:r>
      <w:r w:rsidRPr="00460671">
        <w:rPr>
          <w:rFonts w:ascii="Times New Roman" w:hAnsi="Times New Roman" w:cs="Times New Roman"/>
          <w:sz w:val="24"/>
        </w:rPr>
        <w:t>» З.А. Михайловой, Э.Н. Иоффе</w:t>
      </w:r>
      <w:r w:rsidR="004B4980">
        <w:rPr>
          <w:rFonts w:ascii="Times New Roman" w:hAnsi="Times New Roman" w:cs="Times New Roman"/>
          <w:sz w:val="24"/>
        </w:rPr>
        <w:t xml:space="preserve"> </w:t>
      </w:r>
    </w:p>
    <w:p w:rsidR="00460671" w:rsidRP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60671">
        <w:rPr>
          <w:rFonts w:ascii="Times New Roman" w:hAnsi="Times New Roman" w:cs="Times New Roman"/>
          <w:sz w:val="24"/>
        </w:rPr>
        <w:tab/>
      </w:r>
      <w:r w:rsidRPr="00484720">
        <w:rPr>
          <w:rFonts w:ascii="Times New Roman" w:hAnsi="Times New Roman" w:cs="Times New Roman"/>
          <w:b/>
          <w:sz w:val="24"/>
          <w:lang w:val="en-US"/>
        </w:rPr>
        <w:t>II</w:t>
      </w:r>
      <w:r w:rsidRPr="00484720">
        <w:rPr>
          <w:rFonts w:ascii="Times New Roman" w:hAnsi="Times New Roman" w:cs="Times New Roman"/>
          <w:b/>
          <w:sz w:val="24"/>
        </w:rPr>
        <w:t xml:space="preserve"> раздел</w:t>
      </w:r>
      <w:r w:rsidRPr="00460671">
        <w:rPr>
          <w:rFonts w:ascii="Times New Roman" w:hAnsi="Times New Roman" w:cs="Times New Roman"/>
          <w:sz w:val="24"/>
        </w:rPr>
        <w:t xml:space="preserve"> "</w:t>
      </w:r>
      <w:r w:rsidR="005F39AB">
        <w:rPr>
          <w:rFonts w:ascii="Times New Roman" w:hAnsi="Times New Roman" w:cs="Times New Roman"/>
          <w:sz w:val="24"/>
        </w:rPr>
        <w:t>Математические игры, направленные на плоскостное и объемное моделирование</w:t>
      </w:r>
      <w:r w:rsidRPr="00460671">
        <w:rPr>
          <w:rFonts w:ascii="Times New Roman" w:hAnsi="Times New Roman" w:cs="Times New Roman"/>
          <w:sz w:val="24"/>
        </w:rPr>
        <w:t xml:space="preserve">" </w:t>
      </w:r>
      <w:r w:rsidR="004B4980">
        <w:rPr>
          <w:rFonts w:ascii="Times New Roman" w:hAnsi="Times New Roman" w:cs="Times New Roman"/>
          <w:sz w:val="24"/>
        </w:rPr>
        <w:t xml:space="preserve"> </w:t>
      </w:r>
    </w:p>
    <w:p w:rsidR="00460671" w:rsidRPr="00460671" w:rsidRDefault="00460671" w:rsidP="002667F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60671">
        <w:rPr>
          <w:rFonts w:ascii="Times New Roman" w:hAnsi="Times New Roman" w:cs="Times New Roman"/>
          <w:sz w:val="24"/>
        </w:rPr>
        <w:t>Картотека игр-занятий для работы с Палочка</w:t>
      </w:r>
      <w:r w:rsidR="0037490C">
        <w:rPr>
          <w:rFonts w:ascii="Times New Roman" w:hAnsi="Times New Roman" w:cs="Times New Roman"/>
          <w:sz w:val="24"/>
        </w:rPr>
        <w:t>ми К</w:t>
      </w:r>
      <w:r w:rsidR="004B4980">
        <w:rPr>
          <w:rFonts w:ascii="Times New Roman" w:hAnsi="Times New Roman" w:cs="Times New Roman"/>
          <w:sz w:val="24"/>
        </w:rPr>
        <w:t>юизенера и Блоками Дьенеша;</w:t>
      </w:r>
    </w:p>
    <w:p w:rsidR="00460671" w:rsidRPr="00460671" w:rsidRDefault="00460671" w:rsidP="002667F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60671">
        <w:rPr>
          <w:rFonts w:ascii="Times New Roman" w:hAnsi="Times New Roman" w:cs="Times New Roman"/>
          <w:sz w:val="24"/>
        </w:rPr>
        <w:t>Игры</w:t>
      </w:r>
      <w:r>
        <w:rPr>
          <w:rFonts w:ascii="Times New Roman" w:hAnsi="Times New Roman" w:cs="Times New Roman"/>
          <w:sz w:val="24"/>
        </w:rPr>
        <w:t xml:space="preserve"> (электронные пособия)</w:t>
      </w:r>
      <w:r w:rsidRPr="00460671">
        <w:rPr>
          <w:rFonts w:ascii="Times New Roman" w:hAnsi="Times New Roman" w:cs="Times New Roman"/>
          <w:sz w:val="24"/>
        </w:rPr>
        <w:t xml:space="preserve"> для развития </w:t>
      </w:r>
      <w:r w:rsidR="005F39AB">
        <w:rPr>
          <w:rFonts w:ascii="Times New Roman" w:hAnsi="Times New Roman" w:cs="Times New Roman"/>
          <w:sz w:val="24"/>
        </w:rPr>
        <w:t>логико-</w:t>
      </w:r>
      <w:r w:rsidRPr="00460671">
        <w:rPr>
          <w:rFonts w:ascii="Times New Roman" w:hAnsi="Times New Roman" w:cs="Times New Roman"/>
          <w:sz w:val="24"/>
        </w:rPr>
        <w:t xml:space="preserve">математических способностей </w:t>
      </w:r>
      <w:r>
        <w:rPr>
          <w:rFonts w:ascii="Times New Roman" w:hAnsi="Times New Roman" w:cs="Times New Roman"/>
          <w:sz w:val="24"/>
        </w:rPr>
        <w:t xml:space="preserve"> </w:t>
      </w:r>
    </w:p>
    <w:p w:rsidR="00460671" w:rsidRPr="00460671" w:rsidRDefault="00460671" w:rsidP="002667F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 w:rsidRPr="00484720">
        <w:rPr>
          <w:rFonts w:ascii="Times New Roman" w:hAnsi="Times New Roman" w:cs="Times New Roman"/>
          <w:b/>
          <w:sz w:val="24"/>
          <w:lang w:val="en-US"/>
        </w:rPr>
        <w:t>III</w:t>
      </w:r>
      <w:r w:rsidRPr="00484720">
        <w:rPr>
          <w:rFonts w:ascii="Times New Roman" w:hAnsi="Times New Roman" w:cs="Times New Roman"/>
          <w:b/>
          <w:sz w:val="24"/>
        </w:rPr>
        <w:t xml:space="preserve"> раздел</w:t>
      </w:r>
      <w:r w:rsidRPr="00460671">
        <w:rPr>
          <w:rFonts w:ascii="Times New Roman" w:hAnsi="Times New Roman" w:cs="Times New Roman"/>
          <w:sz w:val="24"/>
        </w:rPr>
        <w:t xml:space="preserve">  "</w:t>
      </w:r>
      <w:r w:rsidR="00086946">
        <w:rPr>
          <w:rFonts w:ascii="Times New Roman" w:hAnsi="Times New Roman" w:cs="Times New Roman"/>
          <w:sz w:val="24"/>
        </w:rPr>
        <w:t xml:space="preserve">Особенности и варианты </w:t>
      </w:r>
      <w:r w:rsidR="00086946" w:rsidRPr="00761886">
        <w:rPr>
          <w:rFonts w:ascii="Times New Roman" w:hAnsi="Times New Roman" w:cs="Times New Roman"/>
          <w:sz w:val="24"/>
        </w:rPr>
        <w:t>создани</w:t>
      </w:r>
      <w:r w:rsidR="00086946">
        <w:rPr>
          <w:rFonts w:ascii="Times New Roman" w:hAnsi="Times New Roman" w:cs="Times New Roman"/>
          <w:sz w:val="24"/>
        </w:rPr>
        <w:t>я</w:t>
      </w:r>
      <w:r w:rsidR="00086946" w:rsidRPr="00761886">
        <w:rPr>
          <w:rFonts w:ascii="Times New Roman" w:hAnsi="Times New Roman" w:cs="Times New Roman"/>
          <w:sz w:val="24"/>
        </w:rPr>
        <w:t xml:space="preserve"> </w:t>
      </w:r>
      <w:r w:rsidR="00086946" w:rsidRPr="00E03E0D">
        <w:rPr>
          <w:rFonts w:ascii="Times New Roman" w:hAnsi="Times New Roman" w:cs="Times New Roman"/>
          <w:sz w:val="24"/>
        </w:rPr>
        <w:t xml:space="preserve">центра развития </w:t>
      </w:r>
      <w:r w:rsidR="00086946">
        <w:rPr>
          <w:rFonts w:ascii="Times New Roman" w:hAnsi="Times New Roman" w:cs="Times New Roman"/>
          <w:sz w:val="24"/>
        </w:rPr>
        <w:t xml:space="preserve"> математического содержания</w:t>
      </w:r>
      <w:r w:rsidR="00086946" w:rsidRPr="00E03E0D">
        <w:rPr>
          <w:rFonts w:ascii="Times New Roman" w:hAnsi="Times New Roman" w:cs="Times New Roman"/>
          <w:sz w:val="24"/>
        </w:rPr>
        <w:t xml:space="preserve"> </w:t>
      </w:r>
      <w:r w:rsidR="00086946">
        <w:rPr>
          <w:rFonts w:ascii="Times New Roman" w:hAnsi="Times New Roman" w:cs="Times New Roman"/>
          <w:sz w:val="24"/>
        </w:rPr>
        <w:t xml:space="preserve">  «Игротеки», </w:t>
      </w:r>
      <w:r w:rsidR="00086946" w:rsidRPr="00761886">
        <w:rPr>
          <w:rFonts w:ascii="Times New Roman" w:hAnsi="Times New Roman" w:cs="Times New Roman"/>
          <w:sz w:val="24"/>
        </w:rPr>
        <w:t>как услови</w:t>
      </w:r>
      <w:r w:rsidR="00086946">
        <w:rPr>
          <w:rFonts w:ascii="Times New Roman" w:hAnsi="Times New Roman" w:cs="Times New Roman"/>
          <w:sz w:val="24"/>
        </w:rPr>
        <w:t>я</w:t>
      </w:r>
      <w:r w:rsidR="00086946" w:rsidRPr="00761886">
        <w:rPr>
          <w:rFonts w:ascii="Times New Roman" w:hAnsi="Times New Roman" w:cs="Times New Roman"/>
          <w:sz w:val="24"/>
        </w:rPr>
        <w:t xml:space="preserve"> поддержки детских инициатив</w:t>
      </w:r>
      <w:r w:rsidR="00086946">
        <w:rPr>
          <w:rFonts w:ascii="Times New Roman" w:hAnsi="Times New Roman" w:cs="Times New Roman"/>
          <w:sz w:val="24"/>
        </w:rPr>
        <w:t>.</w:t>
      </w:r>
    </w:p>
    <w:p w:rsidR="00460671" w:rsidRPr="00460671" w:rsidRDefault="00460671" w:rsidP="002667F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60671">
        <w:rPr>
          <w:rFonts w:ascii="Times New Roman" w:hAnsi="Times New Roman" w:cs="Times New Roman"/>
          <w:sz w:val="24"/>
        </w:rPr>
        <w:t>Особенности создания центра развития "Игротека";</w:t>
      </w:r>
    </w:p>
    <w:p w:rsidR="00460671" w:rsidRPr="00460671" w:rsidRDefault="00460671" w:rsidP="002667F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60671">
        <w:rPr>
          <w:rFonts w:ascii="Times New Roman" w:hAnsi="Times New Roman" w:cs="Times New Roman"/>
          <w:sz w:val="24"/>
        </w:rPr>
        <w:t>Перечень материалов и пособий на каждый возраст;</w:t>
      </w:r>
    </w:p>
    <w:p w:rsidR="00460671" w:rsidRPr="00460671" w:rsidRDefault="00460671" w:rsidP="002667F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60671">
        <w:rPr>
          <w:rFonts w:ascii="Times New Roman" w:hAnsi="Times New Roman" w:cs="Times New Roman"/>
          <w:sz w:val="24"/>
        </w:rPr>
        <w:t>Фотоальбом (варианты построения «Игротеки»).</w:t>
      </w:r>
    </w:p>
    <w:p w:rsidR="00460671" w:rsidRPr="00460671" w:rsidRDefault="00460671" w:rsidP="002667F7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84720">
        <w:rPr>
          <w:rFonts w:ascii="Times New Roman" w:hAnsi="Times New Roman" w:cs="Times New Roman"/>
          <w:b/>
          <w:sz w:val="24"/>
          <w:lang w:val="en-US"/>
        </w:rPr>
        <w:t>IV</w:t>
      </w:r>
      <w:r w:rsidRPr="00484720">
        <w:rPr>
          <w:rFonts w:ascii="Times New Roman" w:hAnsi="Times New Roman" w:cs="Times New Roman"/>
          <w:b/>
          <w:sz w:val="24"/>
        </w:rPr>
        <w:t xml:space="preserve"> раздел</w:t>
      </w:r>
      <w:r w:rsidRPr="00460671">
        <w:rPr>
          <w:rFonts w:ascii="Times New Roman" w:hAnsi="Times New Roman" w:cs="Times New Roman"/>
          <w:sz w:val="24"/>
        </w:rPr>
        <w:t xml:space="preserve"> "Досуговое направление: математические развлечения, математические конкурсы"</w:t>
      </w:r>
    </w:p>
    <w:p w:rsidR="00460671" w:rsidRPr="00460671" w:rsidRDefault="00460671" w:rsidP="002667F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60671">
        <w:rPr>
          <w:rFonts w:ascii="Times New Roman" w:hAnsi="Times New Roman" w:cs="Times New Roman"/>
          <w:sz w:val="24"/>
        </w:rPr>
        <w:t>Конспекты досуговых мероприятий с математическим содержанием.</w:t>
      </w:r>
    </w:p>
    <w:p w:rsidR="00460671" w:rsidRPr="004B4980" w:rsidRDefault="00460671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4B4980">
        <w:rPr>
          <w:rFonts w:ascii="Times New Roman" w:hAnsi="Times New Roman" w:cs="Times New Roman"/>
          <w:b/>
          <w:sz w:val="24"/>
        </w:rPr>
        <w:t xml:space="preserve">Заключение </w:t>
      </w:r>
      <w:r w:rsidR="004B4980" w:rsidRPr="004B4980">
        <w:rPr>
          <w:rFonts w:ascii="Times New Roman" w:hAnsi="Times New Roman" w:cs="Times New Roman"/>
          <w:b/>
          <w:sz w:val="24"/>
        </w:rPr>
        <w:t xml:space="preserve"> </w:t>
      </w: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60671" w:rsidRDefault="00460671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F1542" w:rsidRDefault="001F1542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B17921" w:rsidRPr="005F28D9" w:rsidRDefault="00B17921" w:rsidP="005F28D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17921" w:rsidRDefault="00B17921" w:rsidP="002667F7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«…корни величайших достижений логической, </w:t>
      </w:r>
    </w:p>
    <w:p w:rsidR="00B17921" w:rsidRDefault="00B17921" w:rsidP="002667F7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математической и научной мысли можно найти в </w:t>
      </w:r>
    </w:p>
    <w:p w:rsidR="00B17921" w:rsidRDefault="00B17921" w:rsidP="002667F7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простых действиях, которые выполняют </w:t>
      </w:r>
    </w:p>
    <w:p w:rsidR="00B17921" w:rsidRDefault="00B17921" w:rsidP="002667F7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маленькие дети над физическими </w:t>
      </w:r>
    </w:p>
    <w:p w:rsidR="00B17921" w:rsidRDefault="00B17921" w:rsidP="002667F7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объектами в своем мире»</w:t>
      </w:r>
    </w:p>
    <w:p w:rsidR="00B17921" w:rsidRPr="00E03E0D" w:rsidRDefault="00B17921" w:rsidP="002667F7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Гарднер</w:t>
      </w:r>
    </w:p>
    <w:p w:rsidR="00B17921" w:rsidRDefault="00B17921" w:rsidP="002667F7">
      <w:pPr>
        <w:pStyle w:val="a3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4"/>
        </w:rPr>
      </w:pPr>
    </w:p>
    <w:p w:rsidR="001E38F3" w:rsidRDefault="001E38F3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</w:p>
    <w:p w:rsidR="00F822FC" w:rsidRPr="00F822FC" w:rsidRDefault="00460671" w:rsidP="002667F7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"</w:t>
      </w:r>
      <w:r w:rsidR="00B17921">
        <w:rPr>
          <w:rFonts w:ascii="Times New Roman" w:eastAsia="Times New Roman" w:hAnsi="Times New Roman" w:cs="Times New Roman"/>
          <w:sz w:val="24"/>
          <w:szCs w:val="28"/>
          <w:lang w:eastAsia="ru-RU"/>
        </w:rPr>
        <w:t>…</w:t>
      </w:r>
      <w:r w:rsidR="00F822FC" w:rsidRPr="00F822FC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</w:t>
      </w:r>
      <w:r w:rsidR="00C16E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активности…</w:t>
      </w:r>
      <w:r w:rsidR="00F822FC" w:rsidRPr="00F822F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16E5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822FC" w:rsidRPr="00F822F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</w:t>
      </w:r>
      <w:r w:rsidR="00C16E57">
        <w:rPr>
          <w:rFonts w:ascii="Times New Roman" w:eastAsia="Times New Roman" w:hAnsi="Times New Roman" w:cs="Times New Roman"/>
          <w:sz w:val="24"/>
          <w:szCs w:val="28"/>
          <w:lang w:eastAsia="ru-RU"/>
        </w:rPr>
        <w:t>, причинах и следствиях и др.)…»</w:t>
      </w:r>
    </w:p>
    <w:p w:rsidR="006A71FD" w:rsidRDefault="00F822FC" w:rsidP="002667F7">
      <w:pPr>
        <w:pStyle w:val="a3"/>
        <w:spacing w:after="0" w:line="360" w:lineRule="auto"/>
        <w:ind w:left="0" w:firstLine="851"/>
        <w:jc w:val="right"/>
        <w:rPr>
          <w:rFonts w:ascii="Times New Roman" w:hAnsi="Times New Roman" w:cs="Times New Roman"/>
        </w:rPr>
      </w:pPr>
      <w:r w:rsidRPr="00F822FC">
        <w:rPr>
          <w:rFonts w:ascii="Times New Roman" w:hAnsi="Times New Roman" w:cs="Times New Roman"/>
        </w:rPr>
        <w:t>Извлечение из ФГОС</w:t>
      </w:r>
    </w:p>
    <w:p w:rsidR="00F822FC" w:rsidRPr="00F822FC" w:rsidRDefault="00F822FC" w:rsidP="002667F7">
      <w:pPr>
        <w:pStyle w:val="a3"/>
        <w:spacing w:after="0" w:line="360" w:lineRule="auto"/>
        <w:ind w:left="0" w:firstLine="851"/>
        <w:jc w:val="right"/>
        <w:rPr>
          <w:rFonts w:ascii="Times New Roman" w:hAnsi="Times New Roman" w:cs="Times New Roman"/>
        </w:rPr>
      </w:pPr>
    </w:p>
    <w:p w:rsidR="00B173DC" w:rsidRPr="00E03E0D" w:rsidRDefault="0036240A" w:rsidP="002667F7">
      <w:pPr>
        <w:pStyle w:val="a3"/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36240A" w:rsidRDefault="0036240A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Пояснительная записка</w:t>
      </w:r>
      <w:r w:rsidRPr="006A71FD">
        <w:rPr>
          <w:rFonts w:ascii="Times New Roman" w:hAnsi="Times New Roman" w:cs="Times New Roman"/>
          <w:b/>
          <w:sz w:val="24"/>
        </w:rPr>
        <w:t>:</w:t>
      </w:r>
    </w:p>
    <w:p w:rsidR="0036240A" w:rsidRDefault="0036240A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Детская деятельность, насыщенная проблемными ситуациями, творческими задачами, играми и игровыми упражнениями, ситуациями поиска с элементами экспериментирования и практического исследования, схематизацией при условии использования математического содержания, является по своей сути логико-математической.</w:t>
      </w:r>
    </w:p>
    <w:p w:rsidR="0036240A" w:rsidRDefault="0036240A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мнению исследователей (Ж. Пиаже, Г. Дональдсон, Г Гарднер и др), логико-математическое познание окружающего мира представлено включенностью ребенка в процесс освоения пространственных признаков (расположение объектов), классификации и сериации, количества. Ребенок постепенно переходит от указания на факты (свойства, отношения) к утверждениям по поводу идентичности, равночисленности; от действий познания (упорядочения, составления столбцов и рядов) к выявлению отношений соответствия, порядка, части, целого. </w:t>
      </w:r>
    </w:p>
    <w:p w:rsidR="0036240A" w:rsidRDefault="0036240A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ходе реализации задач основной о</w:t>
      </w:r>
      <w:r w:rsidRPr="00E6358F">
        <w:rPr>
          <w:rFonts w:ascii="Times New Roman" w:hAnsi="Times New Roman" w:cs="Times New Roman"/>
          <w:sz w:val="24"/>
        </w:rPr>
        <w:t>бразовательн</w:t>
      </w:r>
      <w:r>
        <w:rPr>
          <w:rFonts w:ascii="Times New Roman" w:hAnsi="Times New Roman" w:cs="Times New Roman"/>
          <w:sz w:val="24"/>
        </w:rPr>
        <w:t>ой</w:t>
      </w:r>
      <w:r w:rsidRPr="00E6358F">
        <w:rPr>
          <w:rFonts w:ascii="Times New Roman" w:hAnsi="Times New Roman" w:cs="Times New Roman"/>
          <w:sz w:val="24"/>
        </w:rPr>
        <w:t xml:space="preserve"> программ</w:t>
      </w:r>
      <w:r>
        <w:rPr>
          <w:rFonts w:ascii="Times New Roman" w:hAnsi="Times New Roman" w:cs="Times New Roman"/>
          <w:sz w:val="24"/>
        </w:rPr>
        <w:t>ы</w:t>
      </w:r>
      <w:r w:rsidRPr="00E635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ДОУ 51, используется методический комплект </w:t>
      </w:r>
      <w:r w:rsidRPr="00E6358F">
        <w:rPr>
          <w:rFonts w:ascii="Times New Roman" w:hAnsi="Times New Roman" w:cs="Times New Roman"/>
          <w:sz w:val="24"/>
        </w:rPr>
        <w:t xml:space="preserve">авторской комплексной образовательной программы «Детство», разработанной авторским коллективом и научными редакторами программы: кандидат педагогических наук Т.И. Бабаева, доктор педагогических наук, </w:t>
      </w:r>
      <w:r w:rsidRPr="00E6358F">
        <w:rPr>
          <w:rFonts w:ascii="Times New Roman" w:hAnsi="Times New Roman" w:cs="Times New Roman"/>
          <w:sz w:val="24"/>
        </w:rPr>
        <w:lastRenderedPageBreak/>
        <w:t>профессор А.Г. Гогоберидзе, кандидат педагогиче</w:t>
      </w:r>
      <w:r>
        <w:rPr>
          <w:rFonts w:ascii="Times New Roman" w:hAnsi="Times New Roman" w:cs="Times New Roman"/>
          <w:sz w:val="24"/>
        </w:rPr>
        <w:t xml:space="preserve">ских наук, доцент О.В. Солнцева, 2014 год. </w:t>
      </w:r>
    </w:p>
    <w:p w:rsidR="0036240A" w:rsidRPr="009A2825" w:rsidRDefault="0036240A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связи с этим, задачи формирования элементарных математических представлений   дошкольников, реализуются на основе учебно-методического пособия «Математика от трех до семи» \ Авт.-сост. З.А. Михайлова,Э.Н. Иоффе. – СПб.: Акцидент.    Где главными путями   развития детей, являются представленные </w:t>
      </w:r>
      <w:r w:rsidRPr="009A2825">
        <w:rPr>
          <w:rFonts w:ascii="Times New Roman" w:hAnsi="Times New Roman" w:cs="Times New Roman"/>
          <w:sz w:val="24"/>
        </w:rPr>
        <w:t>познавательные и развивающие игры,  а также самостоятельная деятельность детей, математические конкурсы, развлечения, вечера досуга и т.п.</w:t>
      </w:r>
    </w:p>
    <w:p w:rsidR="0036240A" w:rsidRPr="009A2825" w:rsidRDefault="0036240A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9A2825">
        <w:rPr>
          <w:rFonts w:ascii="Times New Roman" w:hAnsi="Times New Roman" w:cs="Times New Roman"/>
          <w:sz w:val="24"/>
        </w:rPr>
        <w:t xml:space="preserve"> Реализация предложенного содержания учебно-методического пособия "Математика от трех до семи" осуществляется успешно лишь при условии применения наиболее эффективных игровых и учебно-игровых пособий, такие как логические блоки Дьенеша и палочки Кьюизенера. </w:t>
      </w:r>
    </w:p>
    <w:p w:rsidR="0036240A" w:rsidRPr="00433FFE" w:rsidRDefault="0036240A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</w:rPr>
      </w:pPr>
      <w:r w:rsidRPr="00B173DC">
        <w:rPr>
          <w:rFonts w:ascii="Times New Roman" w:hAnsi="Times New Roman" w:cs="Times New Roman"/>
          <w:sz w:val="24"/>
        </w:rPr>
        <w:t>Поэтому целью создания пособия нашим педагогическим коллективом стало:</w:t>
      </w:r>
      <w:r w:rsidRPr="00484720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B65C9">
        <w:rPr>
          <w:rFonts w:ascii="Times New Roman" w:hAnsi="Times New Roman" w:cs="Times New Roman"/>
          <w:sz w:val="24"/>
        </w:rPr>
        <w:t>обоб</w:t>
      </w:r>
      <w:r>
        <w:rPr>
          <w:rFonts w:ascii="Times New Roman" w:hAnsi="Times New Roman" w:cs="Times New Roman"/>
          <w:sz w:val="24"/>
        </w:rPr>
        <w:t>щить и</w:t>
      </w:r>
      <w:r w:rsidRPr="009B65C9">
        <w:rPr>
          <w:rFonts w:ascii="Times New Roman" w:hAnsi="Times New Roman" w:cs="Times New Roman"/>
          <w:sz w:val="24"/>
        </w:rPr>
        <w:t xml:space="preserve"> систематизировать</w:t>
      </w:r>
      <w:r>
        <w:rPr>
          <w:rFonts w:ascii="Times New Roman" w:hAnsi="Times New Roman" w:cs="Times New Roman"/>
          <w:sz w:val="24"/>
        </w:rPr>
        <w:t>, весь необходимый для реализации задач ООП ДОУ учебно-игровой материал математического содержания, перевести его в электронный и эстетичный вид (для удобства и экономии времени при подготовке к занятиям). Пополнить «Игротеки» необходимым учебно-игровым материалом, для самостоятельной деятельности и поддержки инициативы ребенка, привести в соответствие с требованиями ФГОС.</w:t>
      </w:r>
    </w:p>
    <w:p w:rsidR="0036240A" w:rsidRDefault="0036240A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Исходя из содержания главных путей реализации   задач математического развития детей, в</w:t>
      </w:r>
      <w:r w:rsidRPr="008D0252">
        <w:rPr>
          <w:rFonts w:ascii="Times New Roman" w:hAnsi="Times New Roman" w:cs="Times New Roman"/>
          <w:sz w:val="24"/>
        </w:rPr>
        <w:t xml:space="preserve"> пособии представлены</w:t>
      </w:r>
      <w:r>
        <w:rPr>
          <w:rFonts w:ascii="Times New Roman" w:hAnsi="Times New Roman" w:cs="Times New Roman"/>
          <w:sz w:val="24"/>
        </w:rPr>
        <w:t xml:space="preserve"> 4 раздела</w:t>
      </w:r>
      <w:r w:rsidRPr="008D0252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</w:p>
    <w:p w:rsidR="0036240A" w:rsidRPr="004D2A47" w:rsidRDefault="0036240A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</w:rPr>
      </w:pPr>
      <w:r w:rsidRPr="00460671">
        <w:rPr>
          <w:rFonts w:ascii="Times New Roman" w:hAnsi="Times New Roman" w:cs="Times New Roman"/>
          <w:b/>
          <w:sz w:val="24"/>
          <w:lang w:val="en-US"/>
        </w:rPr>
        <w:t>I</w:t>
      </w:r>
      <w:r w:rsidRPr="00CA3661">
        <w:rPr>
          <w:rFonts w:ascii="Times New Roman" w:hAnsi="Times New Roman" w:cs="Times New Roman"/>
          <w:sz w:val="24"/>
        </w:rPr>
        <w:t xml:space="preserve"> </w:t>
      </w:r>
      <w:r w:rsidRPr="00534AE8">
        <w:rPr>
          <w:rFonts w:ascii="Times New Roman" w:hAnsi="Times New Roman" w:cs="Times New Roman"/>
          <w:b/>
          <w:sz w:val="24"/>
        </w:rPr>
        <w:t xml:space="preserve">раздел "Учебно-игровые материалы для реализации </w:t>
      </w:r>
      <w:r>
        <w:rPr>
          <w:rFonts w:ascii="Times New Roman" w:hAnsi="Times New Roman" w:cs="Times New Roman"/>
          <w:b/>
          <w:sz w:val="24"/>
        </w:rPr>
        <w:t xml:space="preserve"> задач учебно-методического пособия «Математика от 3 до 7» </w:t>
      </w:r>
    </w:p>
    <w:p w:rsidR="0036240A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 учебно-методическом "Математика от трех до семи" каждая игра-занятие составлена, как правило, из трех игр разной степени подвижности и насыщенности познавательным содержанием. Среди них обязательна игра на развитие мыслительной деятельности: умения анализировать, сравнивать, обобщать; освоение практических способов уравнивания, группировки, воссоздания и др.</w:t>
      </w:r>
      <w:r w:rsidRPr="004D2A47">
        <w:rPr>
          <w:rFonts w:ascii="Times New Roman" w:hAnsi="Times New Roman" w:cs="Times New Roman"/>
          <w:sz w:val="24"/>
        </w:rPr>
        <w:t xml:space="preserve"> </w:t>
      </w:r>
    </w:p>
    <w:p w:rsidR="0036240A" w:rsidRDefault="0036240A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   пособии, разработанном нашим коллективом находится </w:t>
      </w:r>
      <w:r w:rsidRPr="008D0252">
        <w:rPr>
          <w:rFonts w:ascii="Times New Roman" w:hAnsi="Times New Roman" w:cs="Times New Roman"/>
          <w:sz w:val="24"/>
        </w:rPr>
        <w:t xml:space="preserve">весь необходимый ассортимент игр, учебно-игровых материалов </w:t>
      </w:r>
      <w:r>
        <w:rPr>
          <w:rFonts w:ascii="Times New Roman" w:hAnsi="Times New Roman" w:cs="Times New Roman"/>
          <w:sz w:val="24"/>
        </w:rPr>
        <w:t>для</w:t>
      </w:r>
      <w:r w:rsidRPr="008D0252">
        <w:rPr>
          <w:rFonts w:ascii="Times New Roman" w:hAnsi="Times New Roman" w:cs="Times New Roman"/>
          <w:sz w:val="24"/>
        </w:rPr>
        <w:t xml:space="preserve"> специально план</w:t>
      </w:r>
      <w:r>
        <w:rPr>
          <w:rFonts w:ascii="Times New Roman" w:hAnsi="Times New Roman" w:cs="Times New Roman"/>
          <w:sz w:val="24"/>
        </w:rPr>
        <w:t xml:space="preserve">ируемых развивающих игр-занятий, в электронном виде и в необходимой для проведения занятий форме: материал увеличен, выполнен в цветном варианте и на отдельных листах, что значительно сокращает время подготовки к занятию. Это: демонстрационный материал, раздаточный материал, образцы рабочих листов (которые можно распечатать на каждого ребенка).  </w:t>
      </w:r>
    </w:p>
    <w:p w:rsidR="0036240A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Pr="00534AE8">
        <w:rPr>
          <w:rFonts w:ascii="Times New Roman" w:hAnsi="Times New Roman" w:cs="Times New Roman"/>
          <w:b/>
          <w:sz w:val="24"/>
          <w:lang w:val="en-US"/>
        </w:rPr>
        <w:t>II</w:t>
      </w:r>
      <w:r w:rsidRPr="00534AE8">
        <w:rPr>
          <w:rFonts w:ascii="Times New Roman" w:hAnsi="Times New Roman" w:cs="Times New Roman"/>
          <w:b/>
          <w:sz w:val="24"/>
        </w:rPr>
        <w:t xml:space="preserve"> раздел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32444">
        <w:rPr>
          <w:rFonts w:ascii="Times New Roman" w:hAnsi="Times New Roman" w:cs="Times New Roman"/>
          <w:b/>
          <w:sz w:val="24"/>
        </w:rPr>
        <w:t xml:space="preserve">"Математические игры, направленные на плоскостное и объемное моделирование" </w:t>
      </w:r>
    </w:p>
    <w:p w:rsidR="0036240A" w:rsidRDefault="0036240A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настоящее время широко используются логические и математические игры, направленные на плоскостное и объемное моделирование. Задачи этих игр следующие:</w:t>
      </w:r>
    </w:p>
    <w:p w:rsidR="0036240A" w:rsidRDefault="0036240A" w:rsidP="002667F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Освоение детьми средств и способов познания: эталонов, моделей; сравнения, обследования, счета, классификации, сериации и др.</w:t>
      </w:r>
    </w:p>
    <w:p w:rsidR="0036240A" w:rsidRDefault="0036240A" w:rsidP="002667F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Накопление логико-математического опыта (осведомленности ребенка);</w:t>
      </w:r>
    </w:p>
    <w:p w:rsidR="0036240A" w:rsidRPr="006C73C5" w:rsidRDefault="0036240A" w:rsidP="002667F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Развитие мышления, сообразительности, смекалки.</w:t>
      </w:r>
    </w:p>
    <w:p w:rsidR="0036240A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Авторов  идей учебно-методического пособия «Математика от 3 до 7»,   интересовала возможность   отойти  от стереотипов в развитии и обучении, активизировать практическую и умственную деятельность дошкольников.  Н</w:t>
      </w:r>
      <w:r w:rsidRPr="00433FFE">
        <w:rPr>
          <w:rFonts w:ascii="Times New Roman" w:hAnsi="Times New Roman" w:cs="Times New Roman"/>
          <w:sz w:val="24"/>
        </w:rPr>
        <w:t>аиболее эффективны</w:t>
      </w:r>
      <w:r>
        <w:rPr>
          <w:rFonts w:ascii="Times New Roman" w:hAnsi="Times New Roman" w:cs="Times New Roman"/>
          <w:sz w:val="24"/>
        </w:rPr>
        <w:t>ми</w:t>
      </w:r>
      <w:r w:rsidRPr="00433FFE">
        <w:rPr>
          <w:rFonts w:ascii="Times New Roman" w:hAnsi="Times New Roman" w:cs="Times New Roman"/>
          <w:sz w:val="24"/>
        </w:rPr>
        <w:t xml:space="preserve"> игровы</w:t>
      </w:r>
      <w:r>
        <w:rPr>
          <w:rFonts w:ascii="Times New Roman" w:hAnsi="Times New Roman" w:cs="Times New Roman"/>
          <w:sz w:val="24"/>
        </w:rPr>
        <w:t>ми</w:t>
      </w:r>
      <w:r w:rsidRPr="00433FFE">
        <w:rPr>
          <w:rFonts w:ascii="Times New Roman" w:hAnsi="Times New Roman" w:cs="Times New Roman"/>
          <w:sz w:val="24"/>
        </w:rPr>
        <w:t xml:space="preserve"> и учебно-игровы</w:t>
      </w:r>
      <w:r>
        <w:rPr>
          <w:rFonts w:ascii="Times New Roman" w:hAnsi="Times New Roman" w:cs="Times New Roman"/>
          <w:sz w:val="24"/>
        </w:rPr>
        <w:t>ми</w:t>
      </w:r>
      <w:r w:rsidRPr="00433FFE">
        <w:rPr>
          <w:rFonts w:ascii="Times New Roman" w:hAnsi="Times New Roman" w:cs="Times New Roman"/>
          <w:sz w:val="24"/>
        </w:rPr>
        <w:t xml:space="preserve"> пособи</w:t>
      </w:r>
      <w:r>
        <w:rPr>
          <w:rFonts w:ascii="Times New Roman" w:hAnsi="Times New Roman" w:cs="Times New Roman"/>
          <w:sz w:val="24"/>
        </w:rPr>
        <w:t>ями</w:t>
      </w:r>
      <w:r w:rsidRPr="00433FFE">
        <w:rPr>
          <w:rFonts w:ascii="Times New Roman" w:hAnsi="Times New Roman" w:cs="Times New Roman"/>
          <w:sz w:val="24"/>
        </w:rPr>
        <w:t xml:space="preserve"> позициониру</w:t>
      </w:r>
      <w:r>
        <w:rPr>
          <w:rFonts w:ascii="Times New Roman" w:hAnsi="Times New Roman" w:cs="Times New Roman"/>
          <w:sz w:val="24"/>
        </w:rPr>
        <w:t>ю</w:t>
      </w:r>
      <w:r w:rsidRPr="00433FFE">
        <w:rPr>
          <w:rFonts w:ascii="Times New Roman" w:hAnsi="Times New Roman" w:cs="Times New Roman"/>
          <w:sz w:val="24"/>
        </w:rPr>
        <w:t>тся Блок</w:t>
      </w:r>
      <w:r>
        <w:rPr>
          <w:rFonts w:ascii="Times New Roman" w:hAnsi="Times New Roman" w:cs="Times New Roman"/>
          <w:sz w:val="24"/>
        </w:rPr>
        <w:t>и</w:t>
      </w:r>
      <w:r w:rsidRPr="00433FFE">
        <w:rPr>
          <w:rFonts w:ascii="Times New Roman" w:hAnsi="Times New Roman" w:cs="Times New Roman"/>
          <w:sz w:val="24"/>
        </w:rPr>
        <w:t xml:space="preserve"> Дьенеша и палочки Кьюизенера</w:t>
      </w:r>
      <w:r>
        <w:rPr>
          <w:rFonts w:ascii="Times New Roman" w:hAnsi="Times New Roman" w:cs="Times New Roman"/>
          <w:sz w:val="24"/>
        </w:rPr>
        <w:t xml:space="preserve">. </w:t>
      </w:r>
    </w:p>
    <w:p w:rsidR="0036240A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В  пособии  ДОУ 51,  разработаны  картотеки </w:t>
      </w:r>
      <w:r w:rsidRPr="004D20E7">
        <w:rPr>
          <w:rFonts w:ascii="Times New Roman" w:hAnsi="Times New Roman" w:cs="Times New Roman"/>
          <w:b/>
          <w:sz w:val="24"/>
        </w:rPr>
        <w:t xml:space="preserve">"Игр-занятий с палочками Кьюизера" и   блоками Дьенеша" </w:t>
      </w:r>
      <w:r>
        <w:rPr>
          <w:rFonts w:ascii="Times New Roman" w:hAnsi="Times New Roman" w:cs="Times New Roman"/>
          <w:sz w:val="24"/>
        </w:rPr>
        <w:t xml:space="preserve"> на учебный год   и представляют собой учебный курс, с учетом принципа "от простого к сложному",  в соответствии с каждым возрастом, включая ранний. В приложении к планированию находится некоторый учебно-игровой материал: карточки-символы, альбомы с математическими играми "Блоки для самых маленьких", «Давайте вместе поиграем» и т.д.  Материал возможно варьировать по возрастам, исходя из  уровня   подготовленности детей в данном направлении.</w:t>
      </w:r>
    </w:p>
    <w:p w:rsidR="004D20E7" w:rsidRPr="00BE24F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Краткое руководство</w:t>
      </w:r>
      <w:r w:rsidRPr="00BE24FD">
        <w:rPr>
          <w:rFonts w:ascii="Times New Roman" w:hAnsi="Times New Roman" w:cs="Times New Roman"/>
          <w:b/>
          <w:sz w:val="24"/>
        </w:rPr>
        <w:t>: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Содержание логико-математического развития детей дошкольного возраста включает: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свойства (форма, цвет, количество, размер, расположение в пространстве);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отношения (подобия, порядка, части и целого);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B132D">
        <w:rPr>
          <w:rFonts w:ascii="Times New Roman" w:hAnsi="Times New Roman" w:cs="Times New Roman"/>
          <w:sz w:val="24"/>
        </w:rPr>
        <w:t>логические и математические зависимости и закономерности (следование, чередование, включение, сохранение количества и т.д.);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Де</w:t>
      </w:r>
      <w:r>
        <w:rPr>
          <w:rFonts w:ascii="Times New Roman" w:hAnsi="Times New Roman" w:cs="Times New Roman"/>
          <w:sz w:val="24"/>
        </w:rPr>
        <w:t>я</w:t>
      </w:r>
      <w:r w:rsidRPr="00FB132D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е</w:t>
      </w:r>
      <w:r w:rsidRPr="00FB132D">
        <w:rPr>
          <w:rFonts w:ascii="Times New Roman" w:hAnsi="Times New Roman" w:cs="Times New Roman"/>
          <w:sz w:val="24"/>
        </w:rPr>
        <w:t>льность ребенка в игре совершенствуется и преобразуется. Процесс преобразования</w:t>
      </w:r>
      <w:r>
        <w:rPr>
          <w:rFonts w:ascii="Times New Roman" w:hAnsi="Times New Roman" w:cs="Times New Roman"/>
          <w:sz w:val="24"/>
        </w:rPr>
        <w:t xml:space="preserve"> деят</w:t>
      </w:r>
      <w:r w:rsidRPr="00FB132D">
        <w:rPr>
          <w:rFonts w:ascii="Times New Roman" w:hAnsi="Times New Roman" w:cs="Times New Roman"/>
          <w:sz w:val="24"/>
        </w:rPr>
        <w:t>ельности включает: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осознание способа выполнения;</w:t>
      </w:r>
    </w:p>
    <w:p w:rsidR="004D20E7" w:rsidRPr="00FB132D" w:rsidRDefault="002667F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</w:t>
      </w:r>
      <w:r w:rsidR="004D20E7" w:rsidRPr="00FB132D">
        <w:rPr>
          <w:rFonts w:ascii="Times New Roman" w:hAnsi="Times New Roman" w:cs="Times New Roman"/>
          <w:sz w:val="24"/>
        </w:rPr>
        <w:t>роговаривание способа выполнения;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нахождение нового способа выполнения;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перенос способа в условия новой ситуации.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lastRenderedPageBreak/>
        <w:t>В каждой из игр ребенок сталкивается с необходимостью осознания цели; осуществления практического действия;</w:t>
      </w:r>
      <w:r>
        <w:rPr>
          <w:rFonts w:ascii="Times New Roman" w:hAnsi="Times New Roman" w:cs="Times New Roman"/>
          <w:sz w:val="24"/>
        </w:rPr>
        <w:t xml:space="preserve"> п</w:t>
      </w:r>
      <w:r w:rsidRPr="00FB132D">
        <w:rPr>
          <w:rFonts w:ascii="Times New Roman" w:hAnsi="Times New Roman" w:cs="Times New Roman"/>
          <w:sz w:val="24"/>
        </w:rPr>
        <w:t>олучения результата или ответа на какой-нибудь вопроса, например: «Что отчего зависит?», «Как поступить в данной ситуации?»  и др.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</w:rPr>
      </w:pPr>
      <w:r w:rsidRPr="00FB132D">
        <w:rPr>
          <w:rFonts w:ascii="Times New Roman" w:hAnsi="Times New Roman" w:cs="Times New Roman"/>
          <w:b/>
          <w:sz w:val="24"/>
        </w:rPr>
        <w:t>Методика освоения игр может быть представлена в следующем порядке: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Взрослый играет с ребенком, побуждая его к активности, и одновременно наблюдает за тем, как он воспринимает сущность игры; осознает, владеет ли он действиями сравнения, обобщения</w:t>
      </w:r>
      <w:r>
        <w:rPr>
          <w:rFonts w:ascii="Times New Roman" w:hAnsi="Times New Roman" w:cs="Times New Roman"/>
          <w:sz w:val="24"/>
        </w:rPr>
        <w:t>, со</w:t>
      </w:r>
      <w:r w:rsidRPr="00FB132D">
        <w:rPr>
          <w:rFonts w:ascii="Times New Roman" w:hAnsi="Times New Roman" w:cs="Times New Roman"/>
          <w:sz w:val="24"/>
        </w:rPr>
        <w:t>считывания, измерения, классификации, умением устанавливать связи и зависимости отдельных предметов и групп предметов по форме, размеру, пространственному расположению.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Педагог ориентируется на положение о том, что источником активности каждого  ребенка является уровень развития у него математических представлений, освоения им средств познания, овладения способами познания. Опыт становится источником познания, ребенок совершенствует его в специально организованной предметно-игровой среде, в которой созданы условия для развития детской самостоятельности.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 xml:space="preserve"> В </w:t>
      </w:r>
      <w:r>
        <w:rPr>
          <w:rFonts w:ascii="Times New Roman" w:hAnsi="Times New Roman" w:cs="Times New Roman"/>
          <w:sz w:val="24"/>
        </w:rPr>
        <w:t>такой деяте</w:t>
      </w:r>
      <w:r w:rsidRPr="00FB132D">
        <w:rPr>
          <w:rFonts w:ascii="Times New Roman" w:hAnsi="Times New Roman" w:cs="Times New Roman"/>
          <w:sz w:val="24"/>
        </w:rPr>
        <w:t>льности ребенок не копирует действия взрослых, а группирует, составляет «коврики», раскладывает, заселяет «домики», соотносит, считает, измеряет. Он, следуя игре собственного воображения, совершенствует опыт познания, создает свои ситуации, развивает заданный сюжет, внося в него познавательные задачи, адресованные игрушкам, мнимым участникам игрового действия,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</w:rPr>
      </w:pPr>
      <w:r w:rsidRPr="00FB132D">
        <w:rPr>
          <w:rFonts w:ascii="Times New Roman" w:hAnsi="Times New Roman" w:cs="Times New Roman"/>
          <w:sz w:val="24"/>
        </w:rPr>
        <w:t xml:space="preserve"> </w:t>
      </w:r>
      <w:r w:rsidRPr="00FB132D">
        <w:rPr>
          <w:rFonts w:ascii="Times New Roman" w:hAnsi="Times New Roman" w:cs="Times New Roman"/>
          <w:b/>
          <w:sz w:val="24"/>
        </w:rPr>
        <w:t>Требования к организации игр определены С.А. Шмаковым: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отсут</w:t>
      </w:r>
      <w:r>
        <w:rPr>
          <w:rFonts w:ascii="Times New Roman" w:hAnsi="Times New Roman" w:cs="Times New Roman"/>
          <w:sz w:val="24"/>
        </w:rPr>
        <w:t>ст</w:t>
      </w:r>
      <w:r w:rsidRPr="00FB132D">
        <w:rPr>
          <w:rFonts w:ascii="Times New Roman" w:hAnsi="Times New Roman" w:cs="Times New Roman"/>
          <w:sz w:val="24"/>
        </w:rPr>
        <w:t>вие принуждения;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развитие игровой динамики (от малых успехов к большим);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FB132D">
        <w:rPr>
          <w:rFonts w:ascii="Times New Roman" w:hAnsi="Times New Roman" w:cs="Times New Roman"/>
          <w:sz w:val="24"/>
        </w:rPr>
        <w:t>поддержка игровой атмосферы, реальных чувств детей;</w:t>
      </w:r>
    </w:p>
    <w:p w:rsidR="004D20E7" w:rsidRPr="00FB132D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>- взаимосвязь  игровой и неигровой деятельности;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B132D">
        <w:rPr>
          <w:rFonts w:ascii="Times New Roman" w:hAnsi="Times New Roman" w:cs="Times New Roman"/>
          <w:sz w:val="24"/>
        </w:rPr>
        <w:t xml:space="preserve">- переход от простейших форм и способов осуществления игровых действий к сложным. 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Весь комплекс заданий – это длинна интеллектуальная лестница, а сами игры и упражнения – ее ступеньки. На каждую из этих ступенек ребёнок должен обязательно подняться. Если какую-то из них он пропустить, то дотянуться до следующей ему будет значительно труднее. Если же он очень быстро побежит по лесенке, значит, эти ступеньки он уже «перерос» - и пусть бежит. Но впереди обязательно появится такая, перед которой он приостановится. И возможно, что здесь ему надо помочь.</w:t>
      </w:r>
    </w:p>
    <w:p w:rsidR="004D20E7" w:rsidRPr="007D4BE5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</w:rPr>
      </w:pPr>
      <w:r w:rsidRPr="007D4BE5">
        <w:rPr>
          <w:rFonts w:ascii="Times New Roman" w:hAnsi="Times New Roman" w:cs="Times New Roman"/>
          <w:b/>
          <w:sz w:val="24"/>
        </w:rPr>
        <w:t>Что такое Блоки Дьенеша?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Это набор, состоящий из 48 объемных фигур. Геометрические фигуры в наборе отличаются: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 форме (объемные геометрические фигуры в форме круга, квадрата, треугольника и прямоугольника);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цвету (фигуры раскрашены в три основных цвета – красный, желтый, синий);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размеру (большие и маленькие);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толщине (толстые и тонкие).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Следовательно, каждая геометрическая фигура в наборе характеризуется по четырем признакам: форме, цвету, размеру и толщине. В наборе нет даже двух фигур, одинаковых по всем свойствам. Логические Блок Дьенеша – это своего рода уникальный конструктор для: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ознакомления детей с формой предметов, цветом, размером и толщиной;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развития мыслительных умений: сравнивать, анализировать, классифицировать, обобщать, абстрагировать;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усвоения элементарных навыков алгоритмической культуры мышления;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развития познавательных процессов восприятия, памяти, внимания, воображения;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развития творческих способностей.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Наряду с логическими блоками в работе применяются карточки (5х5 см), на которых условно изображены свойства блоков (цвет, форма, размер, толщина).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 карточек подтверждающих наличие у фигуры того или иного свойства и 11 карточек, которые указывают на отрицание какого-либо свойства</w:t>
      </w:r>
    </w:p>
    <w:p w:rsidR="004D20E7" w:rsidRDefault="00A10915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1091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76525" cy="3114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 w:rsidRPr="00A1091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43200" cy="1945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Использование карточек позволяет развивать у детей способность к замещению и моделированию свойств, умение кодировать и декодировать информацию о них.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пишут  Е.А. Носова, Р.Л. Непомнящая, «логические блоки Дьенеша…широко применяются в детских садах Польши, Франции, Бельгии, США и других странах. Нашим отечественным педагогам они тоже знакомы, но в практической работе с детьми – в недооценке развивающих возможностях этого дидактического материала, а также в отсутствии соответствующей методической литературы.</w:t>
      </w:r>
    </w:p>
    <w:p w:rsidR="004D20E7" w:rsidRDefault="004D20E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D20E7" w:rsidRPr="002667F7" w:rsidRDefault="004D20E7" w:rsidP="002667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066">
        <w:rPr>
          <w:rFonts w:ascii="Times New Roman" w:eastAsia="Calibri" w:hAnsi="Times New Roman" w:cs="Times New Roman"/>
          <w:b/>
          <w:bCs/>
          <w:sz w:val="24"/>
          <w:szCs w:val="24"/>
        </w:rPr>
        <w:t>Игровые задачи цветных палочек</w:t>
      </w:r>
    </w:p>
    <w:p w:rsidR="004D20E7" w:rsidRPr="00A42066" w:rsidRDefault="004D20E7" w:rsidP="002667F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066">
        <w:rPr>
          <w:rFonts w:ascii="Times New Roman" w:eastAsia="Calibri" w:hAnsi="Times New Roman" w:cs="Times New Roman"/>
          <w:sz w:val="24"/>
          <w:szCs w:val="24"/>
        </w:rPr>
        <w:t>Цветные палочки 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«больше – меньше», «право – лево», «между», «длиннее», «выше» и мн.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2066">
        <w:rPr>
          <w:rFonts w:ascii="Times New Roman" w:eastAsia="Calibri" w:hAnsi="Times New Roman" w:cs="Times New Roman"/>
          <w:sz w:val="24"/>
          <w:szCs w:val="24"/>
        </w:rPr>
        <w:t xml:space="preserve">др. Набор способствует развитию детского творчества, 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 </w:t>
      </w:r>
      <w:r w:rsidRPr="00A42066">
        <w:rPr>
          <w:rFonts w:ascii="Times New Roman" w:eastAsia="Calibri" w:hAnsi="Times New Roman" w:cs="Times New Roman"/>
          <w:iCs/>
          <w:sz w:val="24"/>
          <w:szCs w:val="24"/>
        </w:rPr>
        <w:t>На начальном этапе</w:t>
      </w:r>
      <w:r w:rsidRPr="00A4206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42066">
        <w:rPr>
          <w:rFonts w:ascii="Times New Roman" w:eastAsia="Calibri" w:hAnsi="Times New Roman" w:cs="Times New Roman"/>
          <w:sz w:val="24"/>
          <w:szCs w:val="24"/>
        </w:rPr>
        <w:t xml:space="preserve">палочки используются как игровой материал. Дети играют с ними, как с обычными кубиками, палочками, конструктором, по ходу знакомятся с цветами, размерами и формами. </w:t>
      </w:r>
      <w:r w:rsidRPr="00A42066">
        <w:rPr>
          <w:rFonts w:ascii="Times New Roman" w:eastAsia="Calibri" w:hAnsi="Times New Roman" w:cs="Times New Roman"/>
          <w:iCs/>
          <w:sz w:val="24"/>
          <w:szCs w:val="24"/>
        </w:rPr>
        <w:t>На втором этапе</w:t>
      </w:r>
      <w:r w:rsidRPr="00A4206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42066">
        <w:rPr>
          <w:rFonts w:ascii="Times New Roman" w:eastAsia="Calibri" w:hAnsi="Times New Roman" w:cs="Times New Roman"/>
          <w:sz w:val="24"/>
          <w:szCs w:val="24"/>
        </w:rPr>
        <w:t>палочки уже выступают как пособие для маленьких математиков. И тут дети учатся постигать законы загадочного мира чисел и других математических понятий.</w:t>
      </w:r>
    </w:p>
    <w:p w:rsidR="004D20E7" w:rsidRPr="00DA6373" w:rsidRDefault="004D20E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tab/>
      </w:r>
      <w:r w:rsidRPr="00DA6373">
        <w:rPr>
          <w:rFonts w:ascii="Times New Roman" w:hAnsi="Times New Roman" w:cs="Times New Roman"/>
          <w:sz w:val="24"/>
        </w:rPr>
        <w:t>Палочки друг от друга отличаются цветом и размером. Каждой палочке соответствует число, равное ее длине. Все палочки одного цвета – одной длины. Палочки можно объединить в «семьи»</w:t>
      </w:r>
      <w:r>
        <w:rPr>
          <w:rFonts w:ascii="Times New Roman" w:hAnsi="Times New Roman" w:cs="Times New Roman"/>
          <w:sz w:val="24"/>
        </w:rPr>
        <w:t xml:space="preserve">. </w:t>
      </w:r>
      <w:r w:rsidRPr="00DA6373">
        <w:rPr>
          <w:rFonts w:ascii="Times New Roman" w:hAnsi="Times New Roman" w:cs="Times New Roman"/>
          <w:sz w:val="24"/>
        </w:rPr>
        <w:t>Первая ступенька – белый кубик. Если принять длину стороны белого кубика за единицу, то длина каждой следующей палочки будет на единицу больше предыдущей. Таким образом, длина белой палочки – один, длина розово</w:t>
      </w:r>
      <w:r>
        <w:rPr>
          <w:rFonts w:ascii="Times New Roman" w:hAnsi="Times New Roman" w:cs="Times New Roman"/>
          <w:sz w:val="24"/>
        </w:rPr>
        <w:t>й</w:t>
      </w:r>
      <w:r w:rsidRPr="00DA6373">
        <w:rPr>
          <w:rFonts w:ascii="Times New Roman" w:hAnsi="Times New Roman" w:cs="Times New Roman"/>
          <w:sz w:val="24"/>
        </w:rPr>
        <w:t xml:space="preserve"> палочки – два, голубой – три  и т.д. – каждой палочке соответствует число, равное ее длине. </w:t>
      </w:r>
    </w:p>
    <w:p w:rsidR="004D20E7" w:rsidRDefault="004D20E7" w:rsidP="002667F7">
      <w:pPr>
        <w:spacing w:after="0" w:line="360" w:lineRule="auto"/>
        <w:jc w:val="both"/>
      </w:pPr>
      <w:r w:rsidRPr="00DA6373">
        <w:rPr>
          <w:noProof/>
          <w:lang w:eastAsia="ru-RU"/>
        </w:rPr>
        <w:lastRenderedPageBreak/>
        <w:drawing>
          <wp:inline distT="0" distB="0" distL="0" distR="0">
            <wp:extent cx="3648075" cy="2486025"/>
            <wp:effectExtent l="19050" t="0" r="9525" b="0"/>
            <wp:docPr id="4" name="Рисунок 1" descr="C:\Users\Старший Воспитатель\Desktop\Ярмарка 2017 2\2 раздел Плоскостное и объемное моделирование\Игры с блоками и палочками\Палочки Кьюизенера\Альбом\Картинки Палочки\4a0e19f7dccb80658a792097028a5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Ярмарка 2017 2\2 раздел Плоскостное и объемное моделирование\Игры с блоками и палочками\Палочки Кьюизенера\Альбом\Картинки Палочки\4a0e19f7dccb80658a792097028a53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33" cy="250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E7" w:rsidRPr="002105EE" w:rsidRDefault="004D20E7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105EE">
        <w:rPr>
          <w:rFonts w:ascii="Times New Roman" w:hAnsi="Times New Roman" w:cs="Times New Roman"/>
          <w:sz w:val="24"/>
        </w:rPr>
        <w:t>Палочки  доступны для работ ы с детьми с 3-х лет. Занятия желательно проводить в системе, чтобы дети не теряли приобретенные навыки.</w:t>
      </w:r>
    </w:p>
    <w:p w:rsidR="004D20E7" w:rsidRPr="002105EE" w:rsidRDefault="004D20E7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105EE">
        <w:rPr>
          <w:rFonts w:ascii="Times New Roman" w:hAnsi="Times New Roman" w:cs="Times New Roman"/>
          <w:sz w:val="24"/>
        </w:rPr>
        <w:t>Счетные палочки интересны тем, что с ними можно работать как в горизонтальной, так и вертикальной плоскости. Это дает возможность упражнять ребят в перенесении изображаемой модели из одной плоскости в другую.</w:t>
      </w:r>
    </w:p>
    <w:p w:rsidR="004D20E7" w:rsidRPr="002105EE" w:rsidRDefault="004D20E7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105EE">
        <w:rPr>
          <w:rFonts w:ascii="Times New Roman" w:hAnsi="Times New Roman" w:cs="Times New Roman"/>
          <w:sz w:val="24"/>
        </w:rPr>
        <w:t xml:space="preserve"> Символическая функция обозначения числа цветом и размером дает возможности знакомить детей с понятием числа в процессе счета и измерения. В ходе игры и игровых заданий дети знакомятся с величиной, геометрическими фигурами, упражняются</w:t>
      </w:r>
      <w:r>
        <w:rPr>
          <w:rFonts w:ascii="Times New Roman" w:hAnsi="Times New Roman" w:cs="Times New Roman"/>
          <w:sz w:val="24"/>
        </w:rPr>
        <w:t xml:space="preserve"> в ориентировке в прост</w:t>
      </w:r>
      <w:r w:rsidRPr="002105EE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анстве</w:t>
      </w:r>
      <w:r w:rsidRPr="002105EE">
        <w:rPr>
          <w:rFonts w:ascii="Times New Roman" w:hAnsi="Times New Roman" w:cs="Times New Roman"/>
          <w:sz w:val="24"/>
        </w:rPr>
        <w:t xml:space="preserve"> и времени.</w:t>
      </w:r>
    </w:p>
    <w:p w:rsidR="004D20E7" w:rsidRDefault="004D20E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105E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Pr="002105EE">
        <w:rPr>
          <w:rFonts w:ascii="Times New Roman" w:hAnsi="Times New Roman" w:cs="Times New Roman"/>
          <w:sz w:val="24"/>
        </w:rPr>
        <w:t>В процессе моделирования ребенок замещает конструкцией из палочек реальный предмет (дом, дерево, человека) с помощью творческого воображения, на основе которого формируется творческое моление. Без этих качеств немыслима де</w:t>
      </w:r>
      <w:r>
        <w:rPr>
          <w:rFonts w:ascii="Times New Roman" w:hAnsi="Times New Roman" w:cs="Times New Roman"/>
          <w:sz w:val="24"/>
        </w:rPr>
        <w:t>ят</w:t>
      </w:r>
      <w:r w:rsidRPr="002105EE">
        <w:rPr>
          <w:rFonts w:ascii="Times New Roman" w:hAnsi="Times New Roman" w:cs="Times New Roman"/>
          <w:sz w:val="24"/>
        </w:rPr>
        <w:t>ельности человека любой профессии.</w:t>
      </w:r>
    </w:p>
    <w:p w:rsidR="0036240A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Особое место среди математических развлечений занимают </w:t>
      </w:r>
      <w:r w:rsidRPr="004D20E7">
        <w:rPr>
          <w:rFonts w:ascii="Times New Roman" w:hAnsi="Times New Roman" w:cs="Times New Roman"/>
          <w:b/>
          <w:sz w:val="24"/>
        </w:rPr>
        <w:t xml:space="preserve">игры на составление плоскостных </w:t>
      </w:r>
      <w:r>
        <w:rPr>
          <w:rFonts w:ascii="Times New Roman" w:hAnsi="Times New Roman" w:cs="Times New Roman"/>
          <w:sz w:val="24"/>
        </w:rPr>
        <w:t>изображений предметов, животных, птиц, кораблей из специальных наборов геометрических фигур. Наборы фигур при этом подбираются не произвольно, а представляют собой части разрезанной определенным образом фигуры: квадрата, прямоугольника, круга или овала. Такие игры, как «Танграм», «Колумбово яйцо», «Гексамино», «Геоконт» и другие представлены в нашем пособии в электронном виде и содержат: руководство к игре, демонстрационный материал (в соответствии с заданными размерами), возможные образцы, шаблоны.</w:t>
      </w:r>
    </w:p>
    <w:p w:rsidR="004D20E7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Содержание данного раздела пособия   шире, чем представлено у авторов пособия «Математика от трех до семи». Материал собран и систематизирован из разных источников методического комплекта программы "Детство", таким образом, его можно использовать как в специально организованной деятельности по формированию </w:t>
      </w:r>
      <w:r>
        <w:rPr>
          <w:rFonts w:ascii="Times New Roman" w:hAnsi="Times New Roman" w:cs="Times New Roman"/>
          <w:sz w:val="24"/>
        </w:rPr>
        <w:lastRenderedPageBreak/>
        <w:t xml:space="preserve">элементарных математических представлений, в рамках пособия "Математика от трех до семи", так и в самостоятельной и совместной деятельности с детьми.  </w:t>
      </w:r>
    </w:p>
    <w:p w:rsidR="004D20E7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мере освоения игр (совместно со взрослым и в самодеятельности) ребенок переходит к участию в них на более высоком уровне. Это, как правило, вновь возникающие игры со взрослыми или успешно играющими в них детьми. Отличием от игр на более раннем этапе являются внесение ребенком изменений в сюжет, проявление элементов творчества, преобразование хода поиска ответов, более яркая эмоциональная насыщенность игры. </w:t>
      </w:r>
    </w:p>
    <w:p w:rsidR="0036240A" w:rsidRPr="00F10D65" w:rsidRDefault="004D20E7" w:rsidP="002667F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Результатом освоения ребенком игр становится развитие у него интереса к познанию (»Хочу все знать!»), к участию в играх, как индивидуальных, так и коллективных. Заявления ребенка «Хочу играть!», «Хочу новую игру!», «Давайте еще поиграем!», свидетельствует о наличии у него устойчивого интереса. Значит, у ребенка развивается умение думать, осознавать сущность допущенной ошибки, прогнозировать дальнейший ход игры. Ребенок становится более настойчивым, сосредоточенным в деятельности, способным к проявлению инициативы.</w:t>
      </w:r>
    </w:p>
    <w:p w:rsidR="0036240A" w:rsidRDefault="0036240A" w:rsidP="002667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87046D">
        <w:rPr>
          <w:rFonts w:ascii="Times New Roman" w:hAnsi="Times New Roman" w:cs="Times New Roman"/>
          <w:b/>
          <w:sz w:val="24"/>
          <w:lang w:val="en-US"/>
        </w:rPr>
        <w:t>III</w:t>
      </w:r>
      <w:r w:rsidRPr="0087046D">
        <w:rPr>
          <w:rFonts w:ascii="Times New Roman" w:hAnsi="Times New Roman" w:cs="Times New Roman"/>
          <w:b/>
          <w:sz w:val="24"/>
        </w:rPr>
        <w:t xml:space="preserve"> раздел  </w:t>
      </w:r>
      <w:r>
        <w:rPr>
          <w:rFonts w:ascii="Times New Roman" w:hAnsi="Times New Roman" w:cs="Times New Roman"/>
          <w:sz w:val="24"/>
        </w:rPr>
        <w:t xml:space="preserve">"Особенности и варианты </w:t>
      </w:r>
      <w:r w:rsidRPr="00761886">
        <w:rPr>
          <w:rFonts w:ascii="Times New Roman" w:hAnsi="Times New Roman" w:cs="Times New Roman"/>
          <w:sz w:val="24"/>
        </w:rPr>
        <w:t>создани</w:t>
      </w:r>
      <w:r>
        <w:rPr>
          <w:rFonts w:ascii="Times New Roman" w:hAnsi="Times New Roman" w:cs="Times New Roman"/>
          <w:sz w:val="24"/>
        </w:rPr>
        <w:t>я</w:t>
      </w:r>
      <w:r w:rsidRPr="00761886">
        <w:rPr>
          <w:rFonts w:ascii="Times New Roman" w:hAnsi="Times New Roman" w:cs="Times New Roman"/>
          <w:sz w:val="24"/>
        </w:rPr>
        <w:t xml:space="preserve"> </w:t>
      </w:r>
      <w:r w:rsidRPr="00E03E0D">
        <w:rPr>
          <w:rFonts w:ascii="Times New Roman" w:hAnsi="Times New Roman" w:cs="Times New Roman"/>
          <w:sz w:val="24"/>
        </w:rPr>
        <w:t xml:space="preserve">центра развития </w:t>
      </w:r>
      <w:r>
        <w:rPr>
          <w:rFonts w:ascii="Times New Roman" w:hAnsi="Times New Roman" w:cs="Times New Roman"/>
          <w:sz w:val="24"/>
        </w:rPr>
        <w:t xml:space="preserve"> математического содержания</w:t>
      </w:r>
      <w:r w:rsidRPr="00E03E0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«Игротеки», </w:t>
      </w:r>
      <w:r w:rsidRPr="00761886">
        <w:rPr>
          <w:rFonts w:ascii="Times New Roman" w:hAnsi="Times New Roman" w:cs="Times New Roman"/>
          <w:sz w:val="24"/>
        </w:rPr>
        <w:t>как услови</w:t>
      </w:r>
      <w:r>
        <w:rPr>
          <w:rFonts w:ascii="Times New Roman" w:hAnsi="Times New Roman" w:cs="Times New Roman"/>
          <w:sz w:val="24"/>
        </w:rPr>
        <w:t>я</w:t>
      </w:r>
      <w:r w:rsidRPr="00761886">
        <w:rPr>
          <w:rFonts w:ascii="Times New Roman" w:hAnsi="Times New Roman" w:cs="Times New Roman"/>
          <w:sz w:val="24"/>
        </w:rPr>
        <w:t xml:space="preserve"> поддержки детских инициатив</w:t>
      </w:r>
      <w:r>
        <w:rPr>
          <w:rFonts w:ascii="Times New Roman" w:hAnsi="Times New Roman" w:cs="Times New Roman"/>
          <w:sz w:val="24"/>
        </w:rPr>
        <w:t xml:space="preserve">: </w:t>
      </w:r>
    </w:p>
    <w:p w:rsidR="0036240A" w:rsidRDefault="0036240A" w:rsidP="002667F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создания центра развития "Игротека";</w:t>
      </w:r>
    </w:p>
    <w:p w:rsidR="0036240A" w:rsidRPr="0087046D" w:rsidRDefault="0036240A" w:rsidP="002667F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377A">
        <w:rPr>
          <w:rFonts w:ascii="Times New Roman" w:hAnsi="Times New Roman" w:cs="Times New Roman"/>
          <w:sz w:val="24"/>
        </w:rPr>
        <w:t xml:space="preserve">Перечень </w:t>
      </w:r>
      <w:r>
        <w:rPr>
          <w:rFonts w:ascii="Times New Roman" w:hAnsi="Times New Roman" w:cs="Times New Roman"/>
          <w:sz w:val="24"/>
        </w:rPr>
        <w:t>материалов и пособий на каждый возраст;</w:t>
      </w:r>
    </w:p>
    <w:p w:rsidR="0036240A" w:rsidRPr="00F62CD2" w:rsidRDefault="0036240A" w:rsidP="002667F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377A">
        <w:rPr>
          <w:rFonts w:ascii="Times New Roman" w:hAnsi="Times New Roman" w:cs="Times New Roman"/>
          <w:sz w:val="24"/>
        </w:rPr>
        <w:t>Фотоальбом</w:t>
      </w:r>
      <w:r>
        <w:rPr>
          <w:rFonts w:ascii="Times New Roman" w:hAnsi="Times New Roman" w:cs="Times New Roman"/>
          <w:sz w:val="24"/>
        </w:rPr>
        <w:t xml:space="preserve"> (варианты построения «Игротеки»).</w:t>
      </w:r>
    </w:p>
    <w:p w:rsidR="0036240A" w:rsidRDefault="0036240A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Игры, возникающие по инициативе детей, способствуют развитию интереса к математической деятельности, качеств и свойств личности ребенка, необходимых для успешного овладения математикой в дальнейшем: целенаправленность поисковых действий, стремление к достижению положительного результата, настойчивость и находчивость, самостоятельность. </w:t>
      </w:r>
      <w:r w:rsidRPr="00E03E0D">
        <w:rPr>
          <w:rFonts w:ascii="Times New Roman" w:hAnsi="Times New Roman" w:cs="Times New Roman"/>
          <w:sz w:val="24"/>
        </w:rPr>
        <w:t xml:space="preserve">Важно оказывать ребенку-дошкольнику поддержку в его начинаниях. Необходимо обратить особое внимание на то, что интересует ребенка. Это содержание следует отразить в предметно-пространственной среде, дающей дошкольнику возможность накапливать и обогащать разнообразный опыт познавательной деятельности окружающего мира. </w:t>
      </w:r>
    </w:p>
    <w:p w:rsidR="0036240A" w:rsidRDefault="0036240A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пособии раскрываются особенности создания  «Игротек» для математической деятельности в соответствии  с каждым возрастом,   создание необходимых условий для проявления и стимуляции интереса к обследованию предметов: определения формы, количества, расположения, зависимостей между объектами.</w:t>
      </w:r>
    </w:p>
    <w:p w:rsidR="0036240A" w:rsidRPr="00761886" w:rsidRDefault="0036240A" w:rsidP="002667F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Приведен перечень материалов и пособий на каждый возраст, а варианты построения можно увидеть в фотоальбоме.</w:t>
      </w:r>
    </w:p>
    <w:p w:rsidR="0036240A" w:rsidRPr="0087046D" w:rsidRDefault="0036240A" w:rsidP="002667F7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7046D">
        <w:rPr>
          <w:rFonts w:ascii="Times New Roman" w:hAnsi="Times New Roman" w:cs="Times New Roman"/>
          <w:b/>
          <w:sz w:val="24"/>
          <w:lang w:val="en-US"/>
        </w:rPr>
        <w:lastRenderedPageBreak/>
        <w:t>IV</w:t>
      </w:r>
      <w:r w:rsidRPr="0087046D">
        <w:rPr>
          <w:rFonts w:ascii="Times New Roman" w:hAnsi="Times New Roman" w:cs="Times New Roman"/>
          <w:b/>
          <w:sz w:val="24"/>
        </w:rPr>
        <w:t xml:space="preserve"> раздел "Досуговое направление: математические развлечения, математические конкурсы"</w:t>
      </w:r>
    </w:p>
    <w:p w:rsidR="0036240A" w:rsidRPr="0055450D" w:rsidRDefault="0036240A" w:rsidP="002667F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Конспекты досуговых мероприятий с математическим содержанием.</w:t>
      </w:r>
    </w:p>
    <w:p w:rsidR="0036240A" w:rsidRDefault="0036240A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Формы работы в Игротеке разнообразны. Одной из них является проведение вечеров досуга с использованием готового материала, игр математического содержания. Развлечение представлены для всех возрастов и могут быть как итогом для завершения изучения определённой темы, так и проводится в свободное время, исходя из предпочтений и желаний детей и педагогов.</w:t>
      </w:r>
    </w:p>
    <w:p w:rsidR="0036240A" w:rsidRPr="00F34DF8" w:rsidRDefault="0036240A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F34DF8">
        <w:rPr>
          <w:rFonts w:ascii="Times New Roman" w:hAnsi="Times New Roman" w:cs="Times New Roman"/>
          <w:b/>
          <w:sz w:val="24"/>
        </w:rPr>
        <w:t>Заключение</w:t>
      </w:r>
    </w:p>
    <w:p w:rsidR="0036240A" w:rsidRDefault="0036240A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Предлагаемое вниманию педагогов методическое </w:t>
      </w:r>
      <w:r w:rsidRPr="00E03E0D">
        <w:rPr>
          <w:rFonts w:ascii="Times New Roman" w:hAnsi="Times New Roman" w:cs="Times New Roman"/>
          <w:sz w:val="24"/>
        </w:rPr>
        <w:t xml:space="preserve">пособие </w:t>
      </w:r>
      <w:r>
        <w:rPr>
          <w:rFonts w:ascii="Times New Roman" w:hAnsi="Times New Roman" w:cs="Times New Roman"/>
          <w:sz w:val="24"/>
        </w:rPr>
        <w:t>«Создание игровой предметной среды для продуктивного продвижения ребенка в логико-математическом развитии, в соответствии с требованиями ФГОС», разработанное коллективом МБДОУ «ДСОВ №51» м</w:t>
      </w:r>
      <w:r w:rsidRPr="00E03E0D">
        <w:rPr>
          <w:rFonts w:ascii="Times New Roman" w:hAnsi="Times New Roman" w:cs="Times New Roman"/>
          <w:sz w:val="24"/>
        </w:rPr>
        <w:t>ожет быть полезн</w:t>
      </w:r>
      <w:r>
        <w:rPr>
          <w:rFonts w:ascii="Times New Roman" w:hAnsi="Times New Roman" w:cs="Times New Roman"/>
          <w:sz w:val="24"/>
        </w:rPr>
        <w:t>о</w:t>
      </w:r>
      <w:r w:rsidRPr="00E03E0D">
        <w:rPr>
          <w:rFonts w:ascii="Times New Roman" w:hAnsi="Times New Roman" w:cs="Times New Roman"/>
          <w:sz w:val="24"/>
        </w:rPr>
        <w:t xml:space="preserve"> для педагогов, </w:t>
      </w:r>
      <w:r>
        <w:rPr>
          <w:rFonts w:ascii="Times New Roman" w:hAnsi="Times New Roman" w:cs="Times New Roman"/>
          <w:sz w:val="24"/>
        </w:rPr>
        <w:t>использующих в своей работе учебно-методическое пособие "Математика от трех до семи", в соответствии с комплексной программой "Детство"</w:t>
      </w:r>
      <w:r w:rsidRPr="00E03E0D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Что позволит им без труда подготовиться к каждому занятию, подготовить игры для самостоятельной и совместной деятельности, создать необходимую предметно-развивающую среду математического содержания в группе, а, следовательно, может повысить качество реализации задач по математике у дошкольников.</w:t>
      </w:r>
    </w:p>
    <w:p w:rsidR="0036240A" w:rsidRPr="00D84393" w:rsidRDefault="0036240A" w:rsidP="00266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 также, педагогам, которые ведут углубленную работу по развитию элементарных математических представлений у дошкольников может представить интерес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>,</w:t>
      </w:r>
      <w:r w:rsidRPr="00D8439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III</w:t>
      </w:r>
      <w:r>
        <w:rPr>
          <w:rFonts w:ascii="Times New Roman" w:hAnsi="Times New Roman" w:cs="Times New Roman"/>
          <w:sz w:val="24"/>
        </w:rPr>
        <w:t>,</w:t>
      </w:r>
      <w:r w:rsidRPr="00D8439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IV</w:t>
      </w:r>
      <w:r w:rsidRPr="00D8439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разделы.</w:t>
      </w:r>
    </w:p>
    <w:p w:rsidR="0036240A" w:rsidRPr="00E03E0D" w:rsidRDefault="0036240A" w:rsidP="002667F7">
      <w:pPr>
        <w:pStyle w:val="a3"/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36240A" w:rsidRDefault="0036240A" w:rsidP="002667F7">
      <w:pPr>
        <w:pStyle w:val="a3"/>
        <w:spacing w:after="0" w:line="360" w:lineRule="auto"/>
        <w:ind w:left="1406"/>
        <w:jc w:val="both"/>
        <w:rPr>
          <w:rFonts w:ascii="Times New Roman" w:hAnsi="Times New Roman" w:cs="Times New Roman"/>
          <w:sz w:val="24"/>
        </w:rPr>
      </w:pPr>
    </w:p>
    <w:p w:rsidR="0036240A" w:rsidRPr="00484720" w:rsidRDefault="0036240A" w:rsidP="002667F7">
      <w:pPr>
        <w:pStyle w:val="a3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36240A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6240A" w:rsidRDefault="0036240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667F7" w:rsidRDefault="002667F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667F7" w:rsidRDefault="002667F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667F7" w:rsidRDefault="002667F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667F7" w:rsidRDefault="002667F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667F7" w:rsidRDefault="002667F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667F7" w:rsidRDefault="002667F7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842DA" w:rsidRDefault="00B842DA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10915" w:rsidRPr="0036240A" w:rsidRDefault="00A10915" w:rsidP="002667F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842DA" w:rsidRPr="002667F7" w:rsidRDefault="00B17921" w:rsidP="002667F7">
      <w:pPr>
        <w:pStyle w:val="a3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</w:rPr>
      </w:pPr>
      <w:r w:rsidRPr="001E7C39">
        <w:rPr>
          <w:rFonts w:ascii="Times New Roman" w:hAnsi="Times New Roman" w:cs="Times New Roman"/>
          <w:b/>
          <w:sz w:val="24"/>
        </w:rPr>
        <w:lastRenderedPageBreak/>
        <w:t xml:space="preserve">Используемая </w:t>
      </w:r>
      <w:r w:rsidR="00FF4579" w:rsidRPr="001E7C39">
        <w:rPr>
          <w:rFonts w:ascii="Times New Roman" w:hAnsi="Times New Roman" w:cs="Times New Roman"/>
          <w:b/>
          <w:sz w:val="24"/>
        </w:rPr>
        <w:t xml:space="preserve">литература: </w:t>
      </w:r>
    </w:p>
    <w:p w:rsidR="00B17921" w:rsidRPr="00B17921" w:rsidRDefault="001E7C39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</w:rPr>
        <w:t>Математика от трех до семи: учебно-</w:t>
      </w:r>
      <w:r w:rsidR="0036240A">
        <w:rPr>
          <w:rFonts w:ascii="Times New Roman" w:eastAsia="Calibri" w:hAnsi="Times New Roman" w:cs="Times New Roman"/>
        </w:rPr>
        <w:t>методическое</w:t>
      </w:r>
      <w:r>
        <w:rPr>
          <w:rFonts w:ascii="Times New Roman" w:eastAsia="Calibri" w:hAnsi="Times New Roman" w:cs="Times New Roman"/>
        </w:rPr>
        <w:t xml:space="preserve"> пособие для </w:t>
      </w:r>
      <w:r w:rsidR="0036240A">
        <w:rPr>
          <w:rFonts w:ascii="Times New Roman" w:eastAsia="Calibri" w:hAnsi="Times New Roman" w:cs="Times New Roman"/>
        </w:rPr>
        <w:t>воспитателей</w:t>
      </w:r>
      <w:r>
        <w:rPr>
          <w:rFonts w:ascii="Times New Roman" w:eastAsia="Calibri" w:hAnsi="Times New Roman" w:cs="Times New Roman"/>
        </w:rPr>
        <w:t xml:space="preserve"> детских садов \ Авт.-сост </w:t>
      </w:r>
      <w:r w:rsidR="00B17921" w:rsidRPr="00B17921">
        <w:rPr>
          <w:rFonts w:ascii="Times New Roman" w:eastAsia="Calibri" w:hAnsi="Times New Roman" w:cs="Times New Roman"/>
        </w:rPr>
        <w:t xml:space="preserve"> </w:t>
      </w:r>
      <w:r w:rsidRPr="00B17921">
        <w:rPr>
          <w:rFonts w:ascii="Times New Roman" w:eastAsia="Calibri" w:hAnsi="Times New Roman" w:cs="Times New Roman"/>
        </w:rPr>
        <w:t xml:space="preserve">Михайлова З.А.,  Иоффе </w:t>
      </w:r>
      <w:r>
        <w:rPr>
          <w:rFonts w:ascii="Times New Roman" w:eastAsia="Calibri" w:hAnsi="Times New Roman" w:cs="Times New Roman"/>
        </w:rPr>
        <w:t xml:space="preserve">Э.Н. </w:t>
      </w:r>
      <w:r w:rsidR="00B17921" w:rsidRPr="00B17921">
        <w:rPr>
          <w:rFonts w:ascii="Times New Roman" w:eastAsia="Calibri" w:hAnsi="Times New Roman" w:cs="Times New Roman"/>
        </w:rPr>
        <w:t>– СПб.: Детство-Пресс, 2008</w:t>
      </w:r>
      <w:r>
        <w:rPr>
          <w:rFonts w:ascii="Times New Roman" w:eastAsia="Calibri" w:hAnsi="Times New Roman" w:cs="Times New Roman"/>
        </w:rPr>
        <w:t>, 176 с</w:t>
      </w:r>
      <w:r w:rsidR="00B17921" w:rsidRPr="00B17921">
        <w:rPr>
          <w:rFonts w:ascii="Times New Roman" w:eastAsia="Calibri" w:hAnsi="Times New Roman" w:cs="Times New Roman"/>
        </w:rPr>
        <w:t>.</w:t>
      </w:r>
      <w:r w:rsidR="00B17921" w:rsidRPr="00B17921">
        <w:rPr>
          <w:rFonts w:ascii="Times New Roman" w:eastAsia="Calibri" w:hAnsi="Times New Roman" w:cs="Times New Roman"/>
          <w:u w:val="single"/>
        </w:rPr>
        <w:t xml:space="preserve"> </w:t>
      </w:r>
    </w:p>
    <w:p w:rsidR="00B17921" w:rsidRPr="00B17921" w:rsidRDefault="00B17921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17921">
        <w:rPr>
          <w:rFonts w:ascii="Times New Roman" w:eastAsia="Calibri" w:hAnsi="Times New Roman" w:cs="Times New Roman"/>
        </w:rPr>
        <w:t>Михайлова З.А. Игровые задачи для дошкольников. – СПб.: Детство-Пресс, 20</w:t>
      </w:r>
      <w:r w:rsidR="005A3C4E">
        <w:rPr>
          <w:rFonts w:ascii="Times New Roman" w:eastAsia="Calibri" w:hAnsi="Times New Roman" w:cs="Times New Roman"/>
        </w:rPr>
        <w:t>15. – 144 с</w:t>
      </w:r>
      <w:r w:rsidRPr="00B17921">
        <w:rPr>
          <w:rFonts w:ascii="Times New Roman" w:eastAsia="Calibri" w:hAnsi="Times New Roman" w:cs="Times New Roman"/>
        </w:rPr>
        <w:t>.</w:t>
      </w:r>
    </w:p>
    <w:p w:rsidR="00B17921" w:rsidRPr="00B17921" w:rsidRDefault="00B17921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17921">
        <w:rPr>
          <w:rFonts w:ascii="Times New Roman" w:eastAsia="Calibri" w:hAnsi="Times New Roman" w:cs="Times New Roman"/>
        </w:rPr>
        <w:t>Предматематические  игры для детей младшего дошкольного возраста. Как работать по программе Детство. Михайлова З.А. Чеплашкина И.Н., Харько Т.Г.. – Спб.: ДЕТСВО-ПРЕСС, 2015. – 80 C.</w:t>
      </w:r>
    </w:p>
    <w:p w:rsidR="00B17921" w:rsidRPr="001E7C39" w:rsidRDefault="001E7C39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17921">
        <w:rPr>
          <w:rFonts w:ascii="Times New Roman" w:eastAsia="Calibri" w:hAnsi="Times New Roman" w:cs="Times New Roman"/>
          <w:sz w:val="24"/>
        </w:rPr>
        <w:t>Новикова</w:t>
      </w:r>
      <w:r w:rsidRPr="001E7C39">
        <w:rPr>
          <w:rFonts w:ascii="Times New Roman" w:eastAsia="Calibri" w:hAnsi="Times New Roman" w:cs="Times New Roman"/>
          <w:sz w:val="24"/>
        </w:rPr>
        <w:t xml:space="preserve"> </w:t>
      </w:r>
      <w:r w:rsidRPr="00B17921">
        <w:rPr>
          <w:rFonts w:ascii="Times New Roman" w:eastAsia="Calibri" w:hAnsi="Times New Roman" w:cs="Times New Roman"/>
          <w:sz w:val="24"/>
        </w:rPr>
        <w:t>В.П., Тихонова</w:t>
      </w:r>
      <w:r w:rsidRPr="001E7C39">
        <w:rPr>
          <w:rFonts w:ascii="Times New Roman" w:eastAsia="Calibri" w:hAnsi="Times New Roman" w:cs="Times New Roman"/>
          <w:sz w:val="24"/>
        </w:rPr>
        <w:t xml:space="preserve"> </w:t>
      </w:r>
      <w:r w:rsidRPr="00B17921">
        <w:rPr>
          <w:rFonts w:ascii="Times New Roman" w:eastAsia="Calibri" w:hAnsi="Times New Roman" w:cs="Times New Roman"/>
          <w:sz w:val="24"/>
        </w:rPr>
        <w:t>Л.И.. Развивающие игры и занятия с палочками Кюизенера. Для работы с детьми 3-7 лет. – М.: Мозаика-Синтез, 2008. – 72 с.</w:t>
      </w:r>
    </w:p>
    <w:p w:rsidR="00B17921" w:rsidRPr="001E7C39" w:rsidRDefault="00B17921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17921">
        <w:rPr>
          <w:rFonts w:ascii="Times New Roman" w:eastAsia="Calibri" w:hAnsi="Times New Roman" w:cs="Times New Roman"/>
          <w:sz w:val="24"/>
        </w:rPr>
        <w:t xml:space="preserve">Логика и математика для дошкольников. Авт.сост. Е.А. Носова, Р.Л. Непомнящая и др. - Спб.: Детство-пресс, 2000. (игры с палочками и блоками) </w:t>
      </w:r>
    </w:p>
    <w:p w:rsidR="00B17921" w:rsidRPr="001E7C39" w:rsidRDefault="00B17921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17921">
        <w:rPr>
          <w:rFonts w:ascii="Times New Roman" w:eastAsia="Calibri" w:hAnsi="Times New Roman" w:cs="Times New Roman"/>
          <w:sz w:val="24"/>
        </w:rPr>
        <w:t>Михайлова</w:t>
      </w:r>
      <w:r w:rsidR="001E7C39" w:rsidRPr="001E7C39">
        <w:rPr>
          <w:rFonts w:ascii="Times New Roman" w:eastAsia="Calibri" w:hAnsi="Times New Roman" w:cs="Times New Roman"/>
          <w:sz w:val="24"/>
        </w:rPr>
        <w:t xml:space="preserve"> </w:t>
      </w:r>
      <w:r w:rsidR="001E7C39" w:rsidRPr="00B17921">
        <w:rPr>
          <w:rFonts w:ascii="Times New Roman" w:eastAsia="Calibri" w:hAnsi="Times New Roman" w:cs="Times New Roman"/>
          <w:sz w:val="24"/>
        </w:rPr>
        <w:t>З.А.</w:t>
      </w:r>
      <w:r w:rsidRPr="00B17921">
        <w:rPr>
          <w:rFonts w:ascii="Times New Roman" w:eastAsia="Calibri" w:hAnsi="Times New Roman" w:cs="Times New Roman"/>
          <w:sz w:val="24"/>
        </w:rPr>
        <w:t>. Игровые занимательные задачи для дошкольников. – М.: Просвещение, 1990</w:t>
      </w:r>
    </w:p>
    <w:p w:rsidR="00B17921" w:rsidRDefault="00B17921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17921">
        <w:rPr>
          <w:rFonts w:ascii="Times New Roman" w:eastAsia="Calibri" w:hAnsi="Times New Roman" w:cs="Times New Roman"/>
        </w:rPr>
        <w:t>Михайлова</w:t>
      </w:r>
      <w:r w:rsidR="001E7C39" w:rsidRPr="001E7C39">
        <w:rPr>
          <w:rFonts w:ascii="Times New Roman" w:eastAsia="Calibri" w:hAnsi="Times New Roman" w:cs="Times New Roman"/>
        </w:rPr>
        <w:t xml:space="preserve"> </w:t>
      </w:r>
      <w:r w:rsidR="001E7C39" w:rsidRPr="00B17921">
        <w:rPr>
          <w:rFonts w:ascii="Times New Roman" w:eastAsia="Calibri" w:hAnsi="Times New Roman" w:cs="Times New Roman"/>
        </w:rPr>
        <w:t>З.А.</w:t>
      </w:r>
      <w:r w:rsidRPr="00B17921">
        <w:rPr>
          <w:rFonts w:ascii="Times New Roman" w:eastAsia="Calibri" w:hAnsi="Times New Roman" w:cs="Times New Roman"/>
        </w:rPr>
        <w:t xml:space="preserve">, Носова </w:t>
      </w:r>
      <w:r w:rsidR="001E7C39" w:rsidRPr="00B17921">
        <w:rPr>
          <w:rFonts w:ascii="Times New Roman" w:eastAsia="Calibri" w:hAnsi="Times New Roman" w:cs="Times New Roman"/>
        </w:rPr>
        <w:t xml:space="preserve">Е.А. </w:t>
      </w:r>
      <w:r w:rsidRPr="00B17921">
        <w:rPr>
          <w:rFonts w:ascii="Times New Roman" w:eastAsia="Calibri" w:hAnsi="Times New Roman" w:cs="Times New Roman"/>
        </w:rPr>
        <w:t xml:space="preserve">Логико-математическое развитие дошкольников (игры с блоками и палочками): </w:t>
      </w:r>
      <w:r w:rsidR="001E7C39">
        <w:rPr>
          <w:rFonts w:ascii="Times New Roman" w:eastAsia="Calibri" w:hAnsi="Times New Roman" w:cs="Times New Roman"/>
        </w:rPr>
        <w:t>Игры с логическими блоками</w:t>
      </w:r>
      <w:r w:rsidRPr="00B17921">
        <w:rPr>
          <w:rFonts w:ascii="Times New Roman" w:eastAsia="Calibri" w:hAnsi="Times New Roman" w:cs="Times New Roman"/>
        </w:rPr>
        <w:t xml:space="preserve"> Дьенеша и цветными палочками Кьюизенера. – СПб.: ДЕТСТВО-ПРЕСС, 2015, 128 с.</w:t>
      </w:r>
    </w:p>
    <w:p w:rsidR="00B17921" w:rsidRDefault="00B17921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 w:rsidRPr="00B17921">
        <w:rPr>
          <w:rFonts w:ascii="Times New Roman" w:eastAsia="Calibri" w:hAnsi="Times New Roman" w:cs="Times New Roman"/>
        </w:rPr>
        <w:t xml:space="preserve">Захарова </w:t>
      </w:r>
      <w:r w:rsidR="001E7C39" w:rsidRPr="00B17921">
        <w:rPr>
          <w:rFonts w:ascii="Times New Roman" w:eastAsia="Calibri" w:hAnsi="Times New Roman" w:cs="Times New Roman"/>
        </w:rPr>
        <w:t xml:space="preserve">Н.И. </w:t>
      </w:r>
      <w:r w:rsidRPr="00B17921">
        <w:rPr>
          <w:rFonts w:ascii="Times New Roman" w:eastAsia="Calibri" w:hAnsi="Times New Roman" w:cs="Times New Roman"/>
        </w:rPr>
        <w:t>Играем с логическими блоками Дьенеша. Учебный курс для развития детей 4-5 лет. – СПб.: ДЕТСТВО-ПРЕСС, 2016. – 160 с.</w:t>
      </w:r>
    </w:p>
    <w:p w:rsidR="001E7C39" w:rsidRPr="00B17921" w:rsidRDefault="001E7C39" w:rsidP="002667F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Образовательная область «Познавательное развитие» (Методический комплект программы Дество): учебно-методическое пособие \ Михайлова З.А., Полякова М.Н., Ивченко Т.А., Березина Т.А. и др. – СПб: ДЕТСТВО-ПРЕСС, 2016. – 304 с.</w:t>
      </w:r>
    </w:p>
    <w:p w:rsidR="00B17921" w:rsidRPr="00B17921" w:rsidRDefault="001E7C39" w:rsidP="002667F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</w:t>
      </w:r>
    </w:p>
    <w:p w:rsidR="00B842DA" w:rsidRPr="00E03E0D" w:rsidRDefault="00A10915" w:rsidP="002667F7">
      <w:pPr>
        <w:pStyle w:val="a3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124E6" w:rsidRPr="00B17921" w:rsidRDefault="006124E6" w:rsidP="002667F7">
      <w:pPr>
        <w:spacing w:after="0" w:line="360" w:lineRule="auto"/>
        <w:jc w:val="both"/>
        <w:rPr>
          <w:rFonts w:ascii="Times New Roman" w:hAnsi="Times New Roman" w:cs="Times New Roman"/>
          <w:b/>
          <w:sz w:val="96"/>
        </w:rPr>
      </w:pPr>
    </w:p>
    <w:sectPr w:rsidR="006124E6" w:rsidRPr="00B17921" w:rsidSect="005F28D9">
      <w:footerReference w:type="default" r:id="rId13"/>
      <w:pgSz w:w="11906" w:h="16838"/>
      <w:pgMar w:top="1134" w:right="850" w:bottom="1134" w:left="1701" w:header="708" w:footer="708" w:gutter="0"/>
      <w:pgBorders w:offsetFrom="page">
        <w:top w:val="weavingAngles" w:sz="12" w:space="24" w:color="538135" w:themeColor="accent6" w:themeShade="BF"/>
        <w:left w:val="weavingAngles" w:sz="12" w:space="24" w:color="538135" w:themeColor="accent6" w:themeShade="BF"/>
        <w:bottom w:val="weavingAngles" w:sz="12" w:space="24" w:color="538135" w:themeColor="accent6" w:themeShade="BF"/>
        <w:right w:val="weavingAngles" w:sz="12" w:space="24" w:color="538135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316" w:rsidRDefault="00445316" w:rsidP="005F28D9">
      <w:pPr>
        <w:spacing w:after="0" w:line="240" w:lineRule="auto"/>
      </w:pPr>
      <w:r>
        <w:separator/>
      </w:r>
    </w:p>
  </w:endnote>
  <w:endnote w:type="continuationSeparator" w:id="0">
    <w:p w:rsidR="00445316" w:rsidRDefault="00445316" w:rsidP="005F2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9959543"/>
      <w:docPartObj>
        <w:docPartGallery w:val="Page Numbers (Bottom of Page)"/>
        <w:docPartUnique/>
      </w:docPartObj>
    </w:sdtPr>
    <w:sdtEndPr/>
    <w:sdtContent>
      <w:p w:rsidR="005F28D9" w:rsidRDefault="005F28D9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542">
          <w:rPr>
            <w:noProof/>
          </w:rPr>
          <w:t>2</w:t>
        </w:r>
        <w:r>
          <w:fldChar w:fldCharType="end"/>
        </w:r>
      </w:p>
    </w:sdtContent>
  </w:sdt>
  <w:p w:rsidR="005F28D9" w:rsidRDefault="005F28D9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316" w:rsidRDefault="00445316" w:rsidP="005F28D9">
      <w:pPr>
        <w:spacing w:after="0" w:line="240" w:lineRule="auto"/>
      </w:pPr>
      <w:r>
        <w:separator/>
      </w:r>
    </w:p>
  </w:footnote>
  <w:footnote w:type="continuationSeparator" w:id="0">
    <w:p w:rsidR="00445316" w:rsidRDefault="00445316" w:rsidP="005F2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</w:abstractNum>
  <w:abstractNum w:abstractNumId="2">
    <w:nsid w:val="06B57D1C"/>
    <w:multiLevelType w:val="hybridMultilevel"/>
    <w:tmpl w:val="BFB4D812"/>
    <w:lvl w:ilvl="0" w:tplc="ECCCE084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7685FD7"/>
    <w:multiLevelType w:val="hybridMultilevel"/>
    <w:tmpl w:val="91BE8B04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480" w:hanging="180"/>
      </w:pPr>
    </w:lvl>
  </w:abstractNum>
  <w:abstractNum w:abstractNumId="4">
    <w:nsid w:val="0A576A85"/>
    <w:multiLevelType w:val="hybridMultilevel"/>
    <w:tmpl w:val="9EB8A710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>
    <w:nsid w:val="0B6E1ED8"/>
    <w:multiLevelType w:val="hybridMultilevel"/>
    <w:tmpl w:val="205CF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70D51"/>
    <w:multiLevelType w:val="hybridMultilevel"/>
    <w:tmpl w:val="2A18441C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7">
    <w:nsid w:val="207D1820"/>
    <w:multiLevelType w:val="hybridMultilevel"/>
    <w:tmpl w:val="535A0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26469"/>
    <w:multiLevelType w:val="hybridMultilevel"/>
    <w:tmpl w:val="AD30B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6E13C5"/>
    <w:multiLevelType w:val="hybridMultilevel"/>
    <w:tmpl w:val="5A2265B0"/>
    <w:lvl w:ilvl="0" w:tplc="0419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10">
    <w:nsid w:val="3D535676"/>
    <w:multiLevelType w:val="hybridMultilevel"/>
    <w:tmpl w:val="C0843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06DAF"/>
    <w:multiLevelType w:val="hybridMultilevel"/>
    <w:tmpl w:val="2994663A"/>
    <w:lvl w:ilvl="0" w:tplc="0419000F">
      <w:start w:val="1"/>
      <w:numFmt w:val="decimal"/>
      <w:lvlText w:val="%1."/>
      <w:lvlJc w:val="left"/>
      <w:pPr>
        <w:ind w:left="2845" w:hanging="360"/>
      </w:pPr>
    </w:lvl>
    <w:lvl w:ilvl="1" w:tplc="04190019" w:tentative="1">
      <w:start w:val="1"/>
      <w:numFmt w:val="lowerLetter"/>
      <w:lvlText w:val="%2."/>
      <w:lvlJc w:val="left"/>
      <w:pPr>
        <w:ind w:left="3565" w:hanging="360"/>
      </w:pPr>
    </w:lvl>
    <w:lvl w:ilvl="2" w:tplc="0419001B" w:tentative="1">
      <w:start w:val="1"/>
      <w:numFmt w:val="lowerRoman"/>
      <w:lvlText w:val="%3."/>
      <w:lvlJc w:val="right"/>
      <w:pPr>
        <w:ind w:left="4285" w:hanging="180"/>
      </w:pPr>
    </w:lvl>
    <w:lvl w:ilvl="3" w:tplc="0419000F" w:tentative="1">
      <w:start w:val="1"/>
      <w:numFmt w:val="decimal"/>
      <w:lvlText w:val="%4."/>
      <w:lvlJc w:val="left"/>
      <w:pPr>
        <w:ind w:left="5005" w:hanging="360"/>
      </w:pPr>
    </w:lvl>
    <w:lvl w:ilvl="4" w:tplc="04190019" w:tentative="1">
      <w:start w:val="1"/>
      <w:numFmt w:val="lowerLetter"/>
      <w:lvlText w:val="%5."/>
      <w:lvlJc w:val="left"/>
      <w:pPr>
        <w:ind w:left="5725" w:hanging="360"/>
      </w:pPr>
    </w:lvl>
    <w:lvl w:ilvl="5" w:tplc="0419001B" w:tentative="1">
      <w:start w:val="1"/>
      <w:numFmt w:val="lowerRoman"/>
      <w:lvlText w:val="%6."/>
      <w:lvlJc w:val="right"/>
      <w:pPr>
        <w:ind w:left="6445" w:hanging="180"/>
      </w:pPr>
    </w:lvl>
    <w:lvl w:ilvl="6" w:tplc="0419000F" w:tentative="1">
      <w:start w:val="1"/>
      <w:numFmt w:val="decimal"/>
      <w:lvlText w:val="%7."/>
      <w:lvlJc w:val="left"/>
      <w:pPr>
        <w:ind w:left="7165" w:hanging="360"/>
      </w:pPr>
    </w:lvl>
    <w:lvl w:ilvl="7" w:tplc="04190019" w:tentative="1">
      <w:start w:val="1"/>
      <w:numFmt w:val="lowerLetter"/>
      <w:lvlText w:val="%8."/>
      <w:lvlJc w:val="left"/>
      <w:pPr>
        <w:ind w:left="7885" w:hanging="360"/>
      </w:pPr>
    </w:lvl>
    <w:lvl w:ilvl="8" w:tplc="0419001B" w:tentative="1">
      <w:start w:val="1"/>
      <w:numFmt w:val="lowerRoman"/>
      <w:lvlText w:val="%9."/>
      <w:lvlJc w:val="right"/>
      <w:pPr>
        <w:ind w:left="8605" w:hanging="180"/>
      </w:pPr>
    </w:lvl>
  </w:abstractNum>
  <w:abstractNum w:abstractNumId="12">
    <w:nsid w:val="504C2954"/>
    <w:multiLevelType w:val="hybridMultilevel"/>
    <w:tmpl w:val="2CE47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85213"/>
    <w:multiLevelType w:val="hybridMultilevel"/>
    <w:tmpl w:val="9886E0F0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>
    <w:nsid w:val="578137A2"/>
    <w:multiLevelType w:val="hybridMultilevel"/>
    <w:tmpl w:val="2E781CD0"/>
    <w:lvl w:ilvl="0" w:tplc="EB8CEF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BC1108"/>
    <w:multiLevelType w:val="hybridMultilevel"/>
    <w:tmpl w:val="7F88242A"/>
    <w:lvl w:ilvl="0" w:tplc="81E22D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F6E60"/>
    <w:multiLevelType w:val="hybridMultilevel"/>
    <w:tmpl w:val="66DC72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B4270B"/>
    <w:multiLevelType w:val="hybridMultilevel"/>
    <w:tmpl w:val="64E2C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674DE6"/>
    <w:multiLevelType w:val="hybridMultilevel"/>
    <w:tmpl w:val="6FAA33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17"/>
  </w:num>
  <w:num w:numId="6">
    <w:abstractNumId w:val="14"/>
  </w:num>
  <w:num w:numId="7">
    <w:abstractNumId w:val="16"/>
  </w:num>
  <w:num w:numId="8">
    <w:abstractNumId w:val="6"/>
  </w:num>
  <w:num w:numId="9">
    <w:abstractNumId w:val="4"/>
  </w:num>
  <w:num w:numId="10">
    <w:abstractNumId w:val="2"/>
  </w:num>
  <w:num w:numId="11">
    <w:abstractNumId w:val="10"/>
  </w:num>
  <w:num w:numId="12">
    <w:abstractNumId w:val="13"/>
  </w:num>
  <w:num w:numId="13">
    <w:abstractNumId w:val="18"/>
  </w:num>
  <w:num w:numId="14">
    <w:abstractNumId w:val="9"/>
  </w:num>
  <w:num w:numId="15">
    <w:abstractNumId w:val="11"/>
  </w:num>
  <w:num w:numId="16">
    <w:abstractNumId w:val="15"/>
  </w:num>
  <w:num w:numId="17">
    <w:abstractNumId w:val="12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DD1"/>
    <w:rsid w:val="00086946"/>
    <w:rsid w:val="000D26C7"/>
    <w:rsid w:val="000E68A2"/>
    <w:rsid w:val="00103EE2"/>
    <w:rsid w:val="001071AF"/>
    <w:rsid w:val="001116A0"/>
    <w:rsid w:val="00127EC8"/>
    <w:rsid w:val="001A10E2"/>
    <w:rsid w:val="001E38F3"/>
    <w:rsid w:val="001E7C39"/>
    <w:rsid w:val="001F1542"/>
    <w:rsid w:val="00207DD1"/>
    <w:rsid w:val="00225698"/>
    <w:rsid w:val="002667F7"/>
    <w:rsid w:val="0028509A"/>
    <w:rsid w:val="00360C93"/>
    <w:rsid w:val="0036240A"/>
    <w:rsid w:val="0037490C"/>
    <w:rsid w:val="00385632"/>
    <w:rsid w:val="003B1A00"/>
    <w:rsid w:val="00433FFE"/>
    <w:rsid w:val="00437B5F"/>
    <w:rsid w:val="0044046E"/>
    <w:rsid w:val="00445316"/>
    <w:rsid w:val="00446EFD"/>
    <w:rsid w:val="00460671"/>
    <w:rsid w:val="00480FD0"/>
    <w:rsid w:val="00483F65"/>
    <w:rsid w:val="00484720"/>
    <w:rsid w:val="004B4980"/>
    <w:rsid w:val="004D08B7"/>
    <w:rsid w:val="004D20E7"/>
    <w:rsid w:val="004D2A47"/>
    <w:rsid w:val="005346DE"/>
    <w:rsid w:val="00534AE8"/>
    <w:rsid w:val="0055450D"/>
    <w:rsid w:val="005A3C4E"/>
    <w:rsid w:val="005E28D8"/>
    <w:rsid w:val="005E3FC9"/>
    <w:rsid w:val="005F28D9"/>
    <w:rsid w:val="005F39AB"/>
    <w:rsid w:val="006124E6"/>
    <w:rsid w:val="0064001E"/>
    <w:rsid w:val="0067089D"/>
    <w:rsid w:val="006A71FD"/>
    <w:rsid w:val="006D076A"/>
    <w:rsid w:val="00761886"/>
    <w:rsid w:val="00775C2B"/>
    <w:rsid w:val="0082087E"/>
    <w:rsid w:val="00832444"/>
    <w:rsid w:val="00847EEB"/>
    <w:rsid w:val="008621A1"/>
    <w:rsid w:val="0087046D"/>
    <w:rsid w:val="00887AF0"/>
    <w:rsid w:val="008C5138"/>
    <w:rsid w:val="008D0252"/>
    <w:rsid w:val="00964235"/>
    <w:rsid w:val="00995F47"/>
    <w:rsid w:val="009A75B2"/>
    <w:rsid w:val="009B3F4B"/>
    <w:rsid w:val="009B65C9"/>
    <w:rsid w:val="009D377A"/>
    <w:rsid w:val="00A10915"/>
    <w:rsid w:val="00A932B3"/>
    <w:rsid w:val="00AB24C7"/>
    <w:rsid w:val="00B173DC"/>
    <w:rsid w:val="00B17921"/>
    <w:rsid w:val="00B33944"/>
    <w:rsid w:val="00B42BD4"/>
    <w:rsid w:val="00B51A20"/>
    <w:rsid w:val="00B55B91"/>
    <w:rsid w:val="00B62149"/>
    <w:rsid w:val="00B842DA"/>
    <w:rsid w:val="00BD431E"/>
    <w:rsid w:val="00BF2BEA"/>
    <w:rsid w:val="00C16E57"/>
    <w:rsid w:val="00C40291"/>
    <w:rsid w:val="00C51AA5"/>
    <w:rsid w:val="00C6435C"/>
    <w:rsid w:val="00C9583F"/>
    <w:rsid w:val="00CA3661"/>
    <w:rsid w:val="00D57293"/>
    <w:rsid w:val="00D84393"/>
    <w:rsid w:val="00E03E0D"/>
    <w:rsid w:val="00E6358F"/>
    <w:rsid w:val="00EF4CF6"/>
    <w:rsid w:val="00F10D65"/>
    <w:rsid w:val="00F34828"/>
    <w:rsid w:val="00F34DF8"/>
    <w:rsid w:val="00F62CD2"/>
    <w:rsid w:val="00F822FC"/>
    <w:rsid w:val="00FF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B0013-FBAA-4638-8A70-D64D1550D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8D8"/>
  </w:style>
  <w:style w:type="paragraph" w:styleId="1">
    <w:name w:val="heading 1"/>
    <w:basedOn w:val="a"/>
    <w:next w:val="a"/>
    <w:link w:val="10"/>
    <w:qFormat/>
    <w:rsid w:val="00B842DA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B842DA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B842DA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9">
    <w:name w:val="heading 9"/>
    <w:basedOn w:val="a"/>
    <w:next w:val="a"/>
    <w:link w:val="90"/>
    <w:qFormat/>
    <w:rsid w:val="00B842DA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2D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842D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B842D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B842DA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90">
    <w:name w:val="Заголовок 9 Знак"/>
    <w:basedOn w:val="a0"/>
    <w:link w:val="9"/>
    <w:rsid w:val="00B842DA"/>
    <w:rPr>
      <w:rFonts w:ascii="Arial" w:eastAsia="Times New Roman" w:hAnsi="Arial" w:cs="Arial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B842DA"/>
  </w:style>
  <w:style w:type="character" w:customStyle="1" w:styleId="Absatz-Standardschriftart">
    <w:name w:val="Absatz-Standardschriftart"/>
    <w:rsid w:val="00B842DA"/>
  </w:style>
  <w:style w:type="character" w:customStyle="1" w:styleId="WW8Num3z0">
    <w:name w:val="WW8Num3z0"/>
    <w:rsid w:val="00B842DA"/>
    <w:rPr>
      <w:sz w:val="28"/>
      <w:szCs w:val="28"/>
    </w:rPr>
  </w:style>
  <w:style w:type="character" w:customStyle="1" w:styleId="WW8Num4z0">
    <w:name w:val="WW8Num4z0"/>
    <w:rsid w:val="00B842DA"/>
    <w:rPr>
      <w:sz w:val="28"/>
      <w:szCs w:val="28"/>
    </w:rPr>
  </w:style>
  <w:style w:type="character" w:customStyle="1" w:styleId="WW8Num15z0">
    <w:name w:val="WW8Num15z0"/>
    <w:rsid w:val="00B842DA"/>
    <w:rPr>
      <w:sz w:val="24"/>
      <w:szCs w:val="24"/>
    </w:rPr>
  </w:style>
  <w:style w:type="character" w:customStyle="1" w:styleId="WW8Num20z0">
    <w:name w:val="WW8Num20z0"/>
    <w:rsid w:val="00B842DA"/>
    <w:rPr>
      <w:sz w:val="28"/>
      <w:szCs w:val="28"/>
    </w:rPr>
  </w:style>
  <w:style w:type="character" w:customStyle="1" w:styleId="WW8Num20z1">
    <w:name w:val="WW8Num20z1"/>
    <w:rsid w:val="00B842DA"/>
    <w:rPr>
      <w:rFonts w:ascii="Courier New" w:hAnsi="Courier New"/>
      <w:sz w:val="20"/>
    </w:rPr>
  </w:style>
  <w:style w:type="character" w:customStyle="1" w:styleId="WW8Num20z2">
    <w:name w:val="WW8Num20z2"/>
    <w:rsid w:val="00B842DA"/>
    <w:rPr>
      <w:rFonts w:ascii="Wingdings" w:hAnsi="Wingdings"/>
      <w:sz w:val="20"/>
    </w:rPr>
  </w:style>
  <w:style w:type="character" w:customStyle="1" w:styleId="WW8Num23z0">
    <w:name w:val="WW8Num23z0"/>
    <w:rsid w:val="00B842DA"/>
    <w:rPr>
      <w:b w:val="0"/>
    </w:rPr>
  </w:style>
  <w:style w:type="character" w:customStyle="1" w:styleId="WW8Num24z0">
    <w:name w:val="WW8Num24z0"/>
    <w:rsid w:val="00B842DA"/>
    <w:rPr>
      <w:sz w:val="28"/>
      <w:szCs w:val="28"/>
    </w:rPr>
  </w:style>
  <w:style w:type="character" w:customStyle="1" w:styleId="WW8Num31z0">
    <w:name w:val="WW8Num31z0"/>
    <w:rsid w:val="00B842DA"/>
    <w:rPr>
      <w:sz w:val="24"/>
      <w:szCs w:val="24"/>
    </w:rPr>
  </w:style>
  <w:style w:type="character" w:customStyle="1" w:styleId="WW8Num35z0">
    <w:name w:val="WW8Num35z0"/>
    <w:rsid w:val="00B842DA"/>
    <w:rPr>
      <w:sz w:val="24"/>
      <w:szCs w:val="24"/>
    </w:rPr>
  </w:style>
  <w:style w:type="character" w:customStyle="1" w:styleId="WW8Num41z0">
    <w:name w:val="WW8Num41z0"/>
    <w:rsid w:val="00B842DA"/>
    <w:rPr>
      <w:sz w:val="28"/>
      <w:szCs w:val="28"/>
    </w:rPr>
  </w:style>
  <w:style w:type="character" w:customStyle="1" w:styleId="12">
    <w:name w:val="Основной шрифт абзаца1"/>
    <w:rsid w:val="00B842DA"/>
  </w:style>
  <w:style w:type="character" w:customStyle="1" w:styleId="13">
    <w:name w:val="Знак примечания1"/>
    <w:basedOn w:val="12"/>
    <w:rsid w:val="00B842DA"/>
    <w:rPr>
      <w:sz w:val="16"/>
      <w:szCs w:val="16"/>
    </w:rPr>
  </w:style>
  <w:style w:type="character" w:styleId="a4">
    <w:name w:val="line number"/>
    <w:basedOn w:val="12"/>
    <w:rsid w:val="00B842DA"/>
  </w:style>
  <w:style w:type="character" w:customStyle="1" w:styleId="21">
    <w:name w:val="Знак Знак2"/>
    <w:basedOn w:val="12"/>
    <w:rsid w:val="00B842DA"/>
    <w:rPr>
      <w:sz w:val="24"/>
      <w:szCs w:val="24"/>
    </w:rPr>
  </w:style>
  <w:style w:type="character" w:customStyle="1" w:styleId="14">
    <w:name w:val="Знак Знак1"/>
    <w:basedOn w:val="12"/>
    <w:rsid w:val="00B842DA"/>
    <w:rPr>
      <w:sz w:val="24"/>
      <w:szCs w:val="24"/>
    </w:rPr>
  </w:style>
  <w:style w:type="character" w:styleId="a5">
    <w:name w:val="Emphasis"/>
    <w:basedOn w:val="12"/>
    <w:qFormat/>
    <w:rsid w:val="00B842DA"/>
    <w:rPr>
      <w:i/>
      <w:iCs/>
    </w:rPr>
  </w:style>
  <w:style w:type="character" w:styleId="a6">
    <w:name w:val="page number"/>
    <w:basedOn w:val="12"/>
    <w:rsid w:val="00B842DA"/>
  </w:style>
  <w:style w:type="character" w:customStyle="1" w:styleId="text">
    <w:name w:val="text"/>
    <w:basedOn w:val="12"/>
    <w:rsid w:val="00B842DA"/>
  </w:style>
  <w:style w:type="character" w:customStyle="1" w:styleId="a7">
    <w:name w:val="Знак Знак"/>
    <w:basedOn w:val="12"/>
    <w:rsid w:val="00B842DA"/>
    <w:rPr>
      <w:sz w:val="24"/>
      <w:szCs w:val="24"/>
    </w:rPr>
  </w:style>
  <w:style w:type="paragraph" w:customStyle="1" w:styleId="a8">
    <w:name w:val="Заголовок"/>
    <w:basedOn w:val="a"/>
    <w:next w:val="a9"/>
    <w:rsid w:val="00B842DA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B842D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842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B842DA"/>
    <w:rPr>
      <w:rFonts w:ascii="Arial" w:hAnsi="Arial" w:cs="Mangal"/>
    </w:rPr>
  </w:style>
  <w:style w:type="paragraph" w:customStyle="1" w:styleId="15">
    <w:name w:val="Название1"/>
    <w:basedOn w:val="a"/>
    <w:rsid w:val="00B842DA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B842DA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title">
    <w:name w:val="consplustitle"/>
    <w:basedOn w:val="a"/>
    <w:rsid w:val="00B842DA"/>
    <w:pPr>
      <w:suppressAutoHyphens/>
      <w:spacing w:before="280" w:after="280" w:line="240" w:lineRule="auto"/>
    </w:pPr>
    <w:rPr>
      <w:rFonts w:ascii="Verdana" w:eastAsia="Times New Roman" w:hAnsi="Verdana" w:cs="Times New Roman"/>
      <w:color w:val="6A6A6A"/>
      <w:sz w:val="16"/>
      <w:szCs w:val="16"/>
      <w:lang w:eastAsia="ar-SA"/>
    </w:rPr>
  </w:style>
  <w:style w:type="paragraph" w:customStyle="1" w:styleId="ConsNormal">
    <w:name w:val="ConsNormal"/>
    <w:rsid w:val="00B842DA"/>
    <w:pPr>
      <w:suppressAutoHyphens/>
      <w:autoSpaceDE w:val="0"/>
      <w:spacing w:after="0" w:line="240" w:lineRule="auto"/>
      <w:ind w:firstLine="720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basedOn w:val="a"/>
    <w:rsid w:val="00B842DA"/>
    <w:pPr>
      <w:suppressAutoHyphens/>
      <w:spacing w:before="280" w:after="280" w:line="240" w:lineRule="auto"/>
    </w:pPr>
    <w:rPr>
      <w:rFonts w:ascii="Verdana" w:eastAsia="Times New Roman" w:hAnsi="Verdana" w:cs="Times New Roman"/>
      <w:color w:val="6A6A6A"/>
      <w:sz w:val="16"/>
      <w:szCs w:val="16"/>
      <w:lang w:eastAsia="ar-SA"/>
    </w:rPr>
  </w:style>
  <w:style w:type="paragraph" w:styleId="ac">
    <w:name w:val="Body Text Indent"/>
    <w:basedOn w:val="a"/>
    <w:link w:val="ad"/>
    <w:rsid w:val="00B842DA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B842D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e">
    <w:name w:val="Знак"/>
    <w:basedOn w:val="a"/>
    <w:rsid w:val="00B842DA"/>
    <w:pPr>
      <w:suppressAutoHyphens/>
      <w:spacing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ConsPlusNormal0">
    <w:name w:val="ConsPlusNormal"/>
    <w:rsid w:val="00B842DA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B842DA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Title0">
    <w:name w:val="ConsPlusTitle"/>
    <w:rsid w:val="00B842DA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Cell">
    <w:name w:val="ConsPlusCell"/>
    <w:rsid w:val="00B842DA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DocList">
    <w:name w:val="ConsPlusDocList"/>
    <w:rsid w:val="00B842DA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">
    <w:name w:val="Normal (Web)"/>
    <w:basedOn w:val="a"/>
    <w:rsid w:val="00B842D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rsid w:val="00B84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B842DA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0">
    <w:name w:val="Знак Знак Знак"/>
    <w:basedOn w:val="a"/>
    <w:rsid w:val="00B842DA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styleId="af1">
    <w:name w:val="Balloon Text"/>
    <w:basedOn w:val="a"/>
    <w:link w:val="af2"/>
    <w:rsid w:val="00B842D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2">
    <w:name w:val="Текст выноски Знак"/>
    <w:basedOn w:val="a0"/>
    <w:link w:val="af1"/>
    <w:rsid w:val="00B842D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7">
    <w:name w:val="Текст примечания1"/>
    <w:basedOn w:val="a"/>
    <w:rsid w:val="00B842D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4"/>
    <w:uiPriority w:val="99"/>
    <w:semiHidden/>
    <w:unhideWhenUsed/>
    <w:rsid w:val="00B842DA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842DA"/>
    <w:rPr>
      <w:sz w:val="20"/>
      <w:szCs w:val="20"/>
    </w:rPr>
  </w:style>
  <w:style w:type="paragraph" w:styleId="af5">
    <w:name w:val="annotation subject"/>
    <w:basedOn w:val="17"/>
    <w:next w:val="17"/>
    <w:link w:val="af6"/>
    <w:rsid w:val="00B842DA"/>
    <w:rPr>
      <w:b/>
      <w:bCs/>
    </w:rPr>
  </w:style>
  <w:style w:type="character" w:customStyle="1" w:styleId="af6">
    <w:name w:val="Тема примечания Знак"/>
    <w:basedOn w:val="af4"/>
    <w:link w:val="af5"/>
    <w:rsid w:val="00B842D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18">
    <w:name w:val="Схема документа1"/>
    <w:basedOn w:val="a"/>
    <w:rsid w:val="00B842DA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af7">
    <w:name w:val="header"/>
    <w:basedOn w:val="a"/>
    <w:link w:val="af8"/>
    <w:rsid w:val="00B842D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8">
    <w:name w:val="Верхний колонтитул Знак"/>
    <w:basedOn w:val="a0"/>
    <w:link w:val="af7"/>
    <w:rsid w:val="00B842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footer"/>
    <w:basedOn w:val="a"/>
    <w:link w:val="afa"/>
    <w:uiPriority w:val="99"/>
    <w:rsid w:val="00B842D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a">
    <w:name w:val="Нижний колонтитул Знак"/>
    <w:basedOn w:val="a0"/>
    <w:link w:val="af9"/>
    <w:uiPriority w:val="99"/>
    <w:rsid w:val="00B842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9">
    <w:name w:val="Знак1 Знак Знак Знак"/>
    <w:basedOn w:val="a"/>
    <w:rsid w:val="00B842DA"/>
    <w:pPr>
      <w:suppressAutoHyphens/>
      <w:spacing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1a">
    <w:name w:val="Название объекта1"/>
    <w:basedOn w:val="a"/>
    <w:next w:val="a"/>
    <w:rsid w:val="00B842D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22">
    <w:name w:val="Название объекта2"/>
    <w:basedOn w:val="a"/>
    <w:next w:val="a"/>
    <w:rsid w:val="00B842D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210">
    <w:name w:val="Основной текст 21"/>
    <w:basedOn w:val="a"/>
    <w:rsid w:val="00B842DA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1"/>
    <w:basedOn w:val="a"/>
    <w:rsid w:val="00B842DA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lang w:eastAsia="ar-SA"/>
    </w:rPr>
  </w:style>
  <w:style w:type="paragraph" w:customStyle="1" w:styleId="1c">
    <w:name w:val="Обычный (веб)1"/>
    <w:basedOn w:val="a"/>
    <w:rsid w:val="00B842DA"/>
    <w:pPr>
      <w:suppressAutoHyphens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b">
    <w:name w:val="Знак Знак Знак"/>
    <w:basedOn w:val="a"/>
    <w:rsid w:val="00B842DA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c">
    <w:name w:val="Содержимое таблицы"/>
    <w:basedOn w:val="a"/>
    <w:rsid w:val="00B842D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d">
    <w:name w:val="Заголовок таблицы"/>
    <w:basedOn w:val="afc"/>
    <w:rsid w:val="00B842DA"/>
    <w:pPr>
      <w:jc w:val="center"/>
    </w:pPr>
    <w:rPr>
      <w:b/>
      <w:bCs/>
    </w:rPr>
  </w:style>
  <w:style w:type="paragraph" w:customStyle="1" w:styleId="afe">
    <w:name w:val="Содержимое врезки"/>
    <w:basedOn w:val="a9"/>
    <w:rsid w:val="00B842DA"/>
  </w:style>
  <w:style w:type="table" w:styleId="aff">
    <w:name w:val="Table Grid"/>
    <w:basedOn w:val="a1"/>
    <w:uiPriority w:val="39"/>
    <w:rsid w:val="004D2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F15AD-C9CC-4E70-A066-30A664C2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1</Pages>
  <Words>2956</Words>
  <Characters>16850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26</cp:revision>
  <cp:lastPrinted>2017-01-23T09:46:00Z</cp:lastPrinted>
  <dcterms:created xsi:type="dcterms:W3CDTF">2017-01-13T07:19:00Z</dcterms:created>
  <dcterms:modified xsi:type="dcterms:W3CDTF">2018-12-10T06:59:00Z</dcterms:modified>
</cp:coreProperties>
</file>